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EB8C" w14:textId="0A6ED767" w:rsidR="00D842F3" w:rsidRPr="00DB0504" w:rsidRDefault="00D842F3" w:rsidP="00DB0504">
      <w:pPr>
        <w:pStyle w:val="SemEspaament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 xml:space="preserve">CONTRATO </w:t>
      </w:r>
      <w:r w:rsidR="006D6E92" w:rsidRPr="00DB0504">
        <w:rPr>
          <w:rFonts w:ascii="Arial" w:hAnsi="Arial" w:cs="Arial"/>
          <w:b/>
          <w:color w:val="000000" w:themeColor="text1"/>
          <w:sz w:val="24"/>
          <w:szCs w:val="24"/>
        </w:rPr>
        <w:t>nº 01</w:t>
      </w:r>
      <w:r w:rsidR="00BA7630" w:rsidRPr="00DB050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6D6E92" w:rsidRPr="00DB0504">
        <w:rPr>
          <w:rFonts w:ascii="Arial" w:hAnsi="Arial" w:cs="Arial"/>
          <w:b/>
          <w:color w:val="000000" w:themeColor="text1"/>
          <w:sz w:val="24"/>
          <w:szCs w:val="24"/>
        </w:rPr>
        <w:t>/2022</w:t>
      </w:r>
    </w:p>
    <w:p w14:paraId="7A8D0697" w14:textId="77777777" w:rsidR="00906471" w:rsidRPr="00DB0504" w:rsidRDefault="00906471" w:rsidP="00DB0504">
      <w:pPr>
        <w:pStyle w:val="SemEspaamento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D56052" w14:textId="641CA8C2" w:rsidR="00906471" w:rsidRPr="00DB0504" w:rsidRDefault="009B5F88" w:rsidP="00DB0504">
      <w:pPr>
        <w:pStyle w:val="SemEspaament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LOCAÇÃO DE IMÓVEL - </w:t>
      </w:r>
      <w:r w:rsidR="009E5522" w:rsidRPr="00DB0504">
        <w:rPr>
          <w:rFonts w:ascii="Arial" w:hAnsi="Arial" w:cs="Arial"/>
          <w:b/>
          <w:color w:val="000000" w:themeColor="text1"/>
          <w:sz w:val="24"/>
          <w:szCs w:val="24"/>
        </w:rPr>
        <w:t xml:space="preserve">DISPENSA DE </w:t>
      </w:r>
      <w:r w:rsidR="00906471" w:rsidRPr="00DB0504">
        <w:rPr>
          <w:rFonts w:ascii="Arial" w:hAnsi="Arial" w:cs="Arial"/>
          <w:b/>
          <w:color w:val="000000" w:themeColor="text1"/>
          <w:sz w:val="24"/>
          <w:szCs w:val="24"/>
        </w:rPr>
        <w:t xml:space="preserve">LICITAÇÃO – n°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104</w:t>
      </w:r>
      <w:r w:rsidR="009E5522" w:rsidRPr="00DB0504">
        <w:rPr>
          <w:rFonts w:ascii="Arial" w:hAnsi="Arial" w:cs="Arial"/>
          <w:b/>
          <w:color w:val="000000" w:themeColor="text1"/>
          <w:sz w:val="24"/>
          <w:szCs w:val="24"/>
        </w:rPr>
        <w:t>/2022</w:t>
      </w:r>
    </w:p>
    <w:p w14:paraId="4DDCD433" w14:textId="77777777" w:rsidR="00D842F3" w:rsidRPr="00DB0504" w:rsidRDefault="00D842F3" w:rsidP="00DB0504">
      <w:pPr>
        <w:pStyle w:val="SemEspaamento"/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BE124C" w14:textId="6C6E350B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</w:p>
    <w:p w14:paraId="455460EA" w14:textId="548991D1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A Associação Atlética Banco do Brasil – AABB PINHEIRO MACHADO (RS), entidade associativa sem finalidade lucrativa, inscrita no CNPJ sob n.º 89.090.831/0001-05, com sede na Av. Amintas Luís Dutra s/n, Centro, Pinheiro Machado - RS, CEP 96.470-000, neste ato representada por seu Presidente, Sr. LUCIANO AVILA CARVALHO, inscrito no CPF sob o nº 001.549.080-70,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doravante denominada simplesmente AABB PINHEIRO MACHADO ou LOCATÁRIA e o MUNICÍPIO DE PINHEIRO MACHADO, pessoa jurídica de direito público interno, com sede em Pinheiro Machado - RS, na Rua Dutra de Andrade nº 831, Centro, CEP 96.470-000,  inscrito no CNPJ sob o nº 88.084.942.0001-46, neste ato representado pelo Exmo.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Sr.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Prefeito Municipal, Sr. Ronaldo Costa Madruga, inscrito no CPF sob o nº 697.988.690/87, doravante denominado simplesmente MUNICÍPIO ou LOCATÁRIO,  resolvem celebrar e cumprir, nesta e na melhor forma de direito, o presente Contrato de Locação, mediante a observância das seguintes cláusulas e condições:</w:t>
      </w:r>
    </w:p>
    <w:p w14:paraId="725119EC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5C7975" w14:textId="77777777" w:rsidR="004E0DC4" w:rsidRPr="009B5F88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PRIMEIRA – Objeto e Responsabilidade </w:t>
      </w:r>
      <w:proofErr w:type="gramStart"/>
      <w:r w:rsidRPr="009B5F88">
        <w:rPr>
          <w:rFonts w:ascii="Arial" w:hAnsi="Arial" w:cs="Arial"/>
          <w:b/>
          <w:color w:val="000000" w:themeColor="text1"/>
          <w:sz w:val="24"/>
          <w:szCs w:val="24"/>
        </w:rPr>
        <w:t>do(</w:t>
      </w:r>
      <w:proofErr w:type="gramEnd"/>
      <w:r w:rsidRPr="009B5F88">
        <w:rPr>
          <w:rFonts w:ascii="Arial" w:hAnsi="Arial" w:cs="Arial"/>
          <w:b/>
          <w:color w:val="000000" w:themeColor="text1"/>
          <w:sz w:val="24"/>
          <w:szCs w:val="24"/>
        </w:rPr>
        <w:t>a) Locatário(a).</w:t>
      </w:r>
    </w:p>
    <w:p w14:paraId="5649B78A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1.1.- A AABB PINHEIRO MACHADO é proprietária e mantenedora de uma sede social, composta de área para prática de esportes e lazer, bem como de prédio principal.</w:t>
      </w:r>
    </w:p>
    <w:p w14:paraId="275445E3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1.2 – Por conta do presente Contrato de Locação, a AABB PINHEIRO MACHADO cede em Locação ao MUNICÍPIO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área de sua sede social, para atividades de seu Departamento de Assistência Social e do CRAS - Centro de Referência de Assistência Social e do CAPS – Centro de Atenção Psicossocial.</w:t>
      </w:r>
    </w:p>
    <w:p w14:paraId="005FB558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O MUNICÍPIO desenvolverá na área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cedida em Locação atividades afins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à sua institucionalidade, apoio a indivíduos, suas famílias e à comunidade em geral, bem como atividades de esporte e lazer.</w:t>
      </w:r>
    </w:p>
    <w:p w14:paraId="4917856F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1.3.- O MUNICÍPIO assume a responsabilidade civil decorrente da utilização da área ora cedida em Locação.</w:t>
      </w:r>
    </w:p>
    <w:p w14:paraId="509A58C6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1.4.- O Município, na condição de Locatário, responsabilizar-se-á pelo pagamento das tarifas de água, luz, licenciamentos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diversos em relação a cada órgão responsável, inclusive pelo Imposto Predial e Territorial Urbano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– IPTU e Alvarás de funcionamento.</w:t>
      </w:r>
    </w:p>
    <w:p w14:paraId="4C4C8B41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3B31DE" w14:textId="77777777" w:rsidR="004E0DC4" w:rsidRPr="005B7221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</w:t>
      </w:r>
      <w:proofErr w:type="gramStart"/>
      <w:r w:rsidRPr="005B7221">
        <w:rPr>
          <w:rFonts w:ascii="Arial" w:hAnsi="Arial" w:cs="Arial"/>
          <w:b/>
          <w:color w:val="000000" w:themeColor="text1"/>
          <w:sz w:val="24"/>
          <w:szCs w:val="24"/>
        </w:rPr>
        <w:t>SEGUNDA – Horário(s) de funcionamento e permissão de utilização</w:t>
      </w:r>
      <w:proofErr w:type="gramEnd"/>
      <w:r w:rsidRPr="005B7221">
        <w:rPr>
          <w:rFonts w:ascii="Arial" w:hAnsi="Arial" w:cs="Arial"/>
          <w:b/>
          <w:color w:val="000000" w:themeColor="text1"/>
          <w:sz w:val="24"/>
          <w:szCs w:val="24"/>
        </w:rPr>
        <w:t xml:space="preserve"> pelos associados da AABB PINHEIRO MACHADO</w:t>
      </w:r>
    </w:p>
    <w:p w14:paraId="6D98ADF2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2.1.- A presente Locação transfere a posse e o direito de uso da área cedida ao MUNICÍPIO, integralmente, sem restrições de uso em dias e horários da semana.</w:t>
      </w:r>
    </w:p>
    <w:p w14:paraId="236B7C70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lastRenderedPageBreak/>
        <w:t>Parágrafo único – Reserva-se ao quadro associativo da AABB PINHEIRO MACHADO, hoje composto por 28(vinte e oito) associados, mais seus dependentes, o direito de uso em 01(um) agendamento por associado ao ano, durante 24(vinte e quatro) horas, a ser agendado obrigatoriamente em sábados ou domingos.</w:t>
      </w:r>
    </w:p>
    <w:p w14:paraId="6D919F77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801BEC" w14:textId="77777777" w:rsidR="004E0DC4" w:rsidRPr="005B7221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TERCEIRA – Obrigações da AABB PINHEIRO MACHADO </w:t>
      </w:r>
    </w:p>
    <w:p w14:paraId="27D96CA3" w14:textId="03F07CF0" w:rsidR="004E0DC4" w:rsidRDefault="005B7221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3.1 </w:t>
      </w:r>
      <w:r w:rsidR="004E0DC4" w:rsidRPr="004E0DC4">
        <w:rPr>
          <w:rFonts w:ascii="Arial" w:hAnsi="Arial" w:cs="Arial"/>
          <w:color w:val="000000" w:themeColor="text1"/>
          <w:sz w:val="24"/>
          <w:szCs w:val="24"/>
        </w:rPr>
        <w:t>São obrigações da AABB PINHEIRO MACHADO, às quais se compromete fielmente a cumprir:</w:t>
      </w:r>
    </w:p>
    <w:p w14:paraId="4E80FEAA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I - entregar ao locatário o imóvel alugado em estado de servir ao uso a que se destina;</w:t>
      </w:r>
    </w:p>
    <w:p w14:paraId="45B69540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II - garantir, durante o tempo da locação, o uso pacífico do imóvel locado;</w:t>
      </w:r>
    </w:p>
    <w:p w14:paraId="08889BC2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III - manter, durante a locação, a forma e o destino do imóvel;</w:t>
      </w:r>
    </w:p>
    <w:p w14:paraId="7BCC1D57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IV - responder pelos vícios ou defeitos anteriores à locação;</w:t>
      </w:r>
    </w:p>
    <w:p w14:paraId="608E97D4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V - fornecer ao locatário, caso este solicite, descrição minuciosa do estado do imóvel, quando de sua entrega, com expressa referência aos eventuais defeitos existentes;</w:t>
      </w:r>
    </w:p>
    <w:p w14:paraId="5963785B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 xml:space="preserve">VI - fornecer ao locatário recibo discriminado das importâncias por </w:t>
      </w:r>
      <w:proofErr w:type="gramStart"/>
      <w:r w:rsidRPr="005B7221">
        <w:rPr>
          <w:rFonts w:ascii="Arial" w:hAnsi="Arial" w:cs="Arial"/>
          <w:color w:val="000000" w:themeColor="text1"/>
          <w:sz w:val="24"/>
          <w:szCs w:val="24"/>
        </w:rPr>
        <w:t>este pagas</w:t>
      </w:r>
      <w:proofErr w:type="gramEnd"/>
      <w:r w:rsidRPr="005B7221">
        <w:rPr>
          <w:rFonts w:ascii="Arial" w:hAnsi="Arial" w:cs="Arial"/>
          <w:color w:val="000000" w:themeColor="text1"/>
          <w:sz w:val="24"/>
          <w:szCs w:val="24"/>
        </w:rPr>
        <w:t>, vedada a quitação genérica;</w:t>
      </w:r>
    </w:p>
    <w:p w14:paraId="580D1AD1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VII - pagar as taxas de administração imobiliária</w:t>
      </w:r>
      <w:proofErr w:type="gramStart"/>
      <w:r w:rsidRPr="005B7221">
        <w:rPr>
          <w:rFonts w:ascii="Arial" w:hAnsi="Arial" w:cs="Arial"/>
          <w:color w:val="000000" w:themeColor="text1"/>
          <w:sz w:val="24"/>
          <w:szCs w:val="24"/>
        </w:rPr>
        <w:t>, se houver</w:t>
      </w:r>
      <w:proofErr w:type="gramEnd"/>
      <w:r w:rsidRPr="005B7221">
        <w:rPr>
          <w:rFonts w:ascii="Arial" w:hAnsi="Arial" w:cs="Arial"/>
          <w:color w:val="000000" w:themeColor="text1"/>
          <w:sz w:val="24"/>
          <w:szCs w:val="24"/>
        </w:rPr>
        <w:t>, e de intermediações, nestas compreendidas as despesas necessárias à aferição da idoneidade do pretendente ou de seu fiador;</w:t>
      </w:r>
    </w:p>
    <w:p w14:paraId="09CAA303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VIII - pagar os impostos e taxas, e ainda o prêmio de seguro complementar contra fogo, que incidam ou venham a incidir sobre o imóvel, salvo disposição expressa em contrário no contrato;</w:t>
      </w:r>
    </w:p>
    <w:p w14:paraId="3DDC70D3" w14:textId="77777777" w:rsidR="005B7221" w:rsidRPr="005B7221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IX - exibir ao locatário, quando solicitado, os comprovantes relativos às parcelas que estejam sendo exigidas;</w:t>
      </w:r>
    </w:p>
    <w:p w14:paraId="2888DFE9" w14:textId="71CD5E9F" w:rsidR="005B7221" w:rsidRPr="004E0DC4" w:rsidRDefault="005B7221" w:rsidP="005B7221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color w:val="000000" w:themeColor="text1"/>
          <w:sz w:val="24"/>
          <w:szCs w:val="24"/>
        </w:rPr>
        <w:t>X - pagar as despesas extraordinárias de condomínio.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56A4D9" w14:textId="5A2CCE3A" w:rsidR="004E0DC4" w:rsidRPr="004E0DC4" w:rsidRDefault="005B7221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XI</w:t>
      </w:r>
      <w:r w:rsidR="004E0DC4" w:rsidRPr="004E0DC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4E0DC4" w:rsidRPr="004E0DC4">
        <w:rPr>
          <w:rFonts w:ascii="Arial" w:hAnsi="Arial" w:cs="Arial"/>
          <w:color w:val="000000" w:themeColor="text1"/>
          <w:sz w:val="24"/>
          <w:szCs w:val="24"/>
        </w:rPr>
        <w:t>- Fornecer acesso ao MUNICÍPIO à área cedida nos dias e horários ajustados no presente Contrato, sem qualquer restrição.</w:t>
      </w:r>
    </w:p>
    <w:p w14:paraId="4569D5F6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4208C6" w14:textId="77777777" w:rsidR="004E0DC4" w:rsidRPr="005B7221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QUARTA – Obrigações do MUNICÍPIO </w:t>
      </w:r>
    </w:p>
    <w:p w14:paraId="6AA792D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4.1.- Desenvolver unicamente no espaço locado as atividades descritas na Cláusula Primeira - Objeto, do presente Contrato.</w:t>
      </w:r>
    </w:p>
    <w:p w14:paraId="33153316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4.2.- Manter limpa e bem conservada a área ora locada, durante e após o desenvolvimento das atividades ali desenvolvidas, restituindo-a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à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AABB PINHEIRO MACHADO em perfeitas condições de uso após o encerramento do presente Contrato.</w:t>
      </w:r>
    </w:p>
    <w:p w14:paraId="244FFF00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4.3.- Responsabilizar-se pela manutenção predial, elétrica, hidráulica e dos demais equipamentos a serem utilizados na Sede que lhe é cedida em Locação, assumindo a responsabilidade pelos reparos em todos os danos emergentes ao desenvolvimento das atividades quando comprovadamente causado por seus servidores, fornecedores e usuários, respondendo o MUNICÍPIO ainda, 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exclusivamente também, por eventual condenação em processo judicial de qualquer ordem, sem qualquer vínculo de solidariedade e/ou subsidiariedade em relação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AABB PINHEIRO MACHADO, salvo por circunstâncias em que reste comprovado tratar-se de competência exclusiva da AABB PINHEIRO MACHADO, tais como responsabilidade de seus associados e dependentes, por situações pretéritas ao presente Contrato ou eventuais irregularidades estranhas ao objeto deste Comodato.</w:t>
      </w:r>
    </w:p>
    <w:p w14:paraId="29B89A6F" w14:textId="3BF5ABF3" w:rsid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4.4.- Não utilizar, sob nenhuma hipótese, o nome da AABB PINHEIRO MACHADO com o objetivo de aquisição de bens, produtos, serviços etc.</w:t>
      </w:r>
      <w:r w:rsidR="005B72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CABD817" w14:textId="4B835C21" w:rsidR="004E0DC4" w:rsidRDefault="009B5F88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4.5 – Conforme Lei nº 8.245/91, conforme o caso:</w:t>
      </w:r>
    </w:p>
    <w:p w14:paraId="0629DB24" w14:textId="0972482A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I - pagar pontualmente o aluguel e os encargos da locação, legal ou contratualmente exigíveis, no prazo estipulado ou, em sua falta, até o sexto dia útil do mês seguinte ao vencido, no imóvel locado, quando outro local não tiver sido indicado no contrato;</w:t>
      </w:r>
      <w:r w:rsidRPr="009B5F88">
        <w:rPr>
          <w:rFonts w:ascii="Arial" w:hAnsi="Arial" w:cs="Arial"/>
          <w:color w:val="000000" w:themeColor="text1"/>
          <w:sz w:val="24"/>
          <w:szCs w:val="24"/>
        </w:rPr>
        <w:cr/>
        <w:t>II - servir - se do imóvel para o uso convencionado ou presumido, compatível com a natureza deste e com o fim a que se destina, devendo tratá-lo com o mesmo cuidado como se fosse seu;</w:t>
      </w:r>
    </w:p>
    <w:p w14:paraId="0EC8975F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III - restituir o imóvel, finda a locação, no estado em que o recebeu, salvo as deteriorações decorrentes do seu uso normal;</w:t>
      </w:r>
    </w:p>
    <w:p w14:paraId="4063E031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IV - levar imediatamente ao conhecimento do locador o surgimento de qualquer dano ou defeito cuja reparação a este incumba, bem como as eventuais turbações de terceiros;</w:t>
      </w:r>
    </w:p>
    <w:p w14:paraId="529C98FB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V - realizar a imediata reparação dos danos verificados no imóvel, ou nas suas instalações, provocadas por si, seus dependentes, familiares, visitantes ou prepostos;</w:t>
      </w:r>
    </w:p>
    <w:p w14:paraId="5CA5C593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VI - não modificar a forma interna ou externa do imóvel sem o consentimento prévio e por escrito do locador;</w:t>
      </w:r>
    </w:p>
    <w:p w14:paraId="5638267C" w14:textId="5E9983EC" w:rsid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VII - entregar imediatamente ao locador os documentos de cobrança de tributos e encargos condominiais, bem como qualquer intimação, multa ou exigência de autoridade pública, ainda que dirigida a ele, locatário;</w:t>
      </w:r>
    </w:p>
    <w:p w14:paraId="1141AB58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VIII - pagar as despesas de telefone e de consumo de força, luz e gás, água e esgoto;</w:t>
      </w:r>
    </w:p>
    <w:p w14:paraId="1F56FACE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 xml:space="preserve">IX - permitir a vistoria do imóvel pelo locador ou por seu mandatário, mediante combinação prévia de dia e hora, bem como admitir que </w:t>
      </w:r>
      <w:proofErr w:type="gramStart"/>
      <w:r w:rsidRPr="009B5F88">
        <w:rPr>
          <w:rFonts w:ascii="Arial" w:hAnsi="Arial" w:cs="Arial"/>
          <w:color w:val="000000" w:themeColor="text1"/>
          <w:sz w:val="24"/>
          <w:szCs w:val="24"/>
        </w:rPr>
        <w:t>seja</w:t>
      </w:r>
      <w:proofErr w:type="gramEnd"/>
      <w:r w:rsidRPr="009B5F88">
        <w:rPr>
          <w:rFonts w:ascii="Arial" w:hAnsi="Arial" w:cs="Arial"/>
          <w:color w:val="000000" w:themeColor="text1"/>
          <w:sz w:val="24"/>
          <w:szCs w:val="24"/>
        </w:rPr>
        <w:t xml:space="preserve"> o mesmo visitado e examinado por terceiros, na hipótese prevista no art. 27;</w:t>
      </w:r>
    </w:p>
    <w:p w14:paraId="66E06E46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X - cumprir integralmente a convenção de condomínio e os regulamentos internos;</w:t>
      </w:r>
    </w:p>
    <w:p w14:paraId="4AF37189" w14:textId="77777777" w:rsidR="009B5F88" w:rsidRP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XI - pagar o prêmio do seguro de fiança;</w:t>
      </w:r>
    </w:p>
    <w:p w14:paraId="4266E7AD" w14:textId="78576324" w:rsidR="009B5F88" w:rsidRDefault="009B5F88" w:rsidP="009B5F88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color w:val="000000" w:themeColor="text1"/>
          <w:sz w:val="24"/>
          <w:szCs w:val="24"/>
        </w:rPr>
        <w:t>XII - pagar as despesas ordinárias de condomínio.</w:t>
      </w:r>
    </w:p>
    <w:p w14:paraId="3A83101D" w14:textId="77777777" w:rsidR="009B5F88" w:rsidRDefault="009B5F88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FF5C80" w14:textId="510E091E" w:rsidR="004E0DC4" w:rsidRPr="005B7221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B7221">
        <w:rPr>
          <w:rFonts w:ascii="Arial" w:hAnsi="Arial" w:cs="Arial"/>
          <w:b/>
          <w:color w:val="000000" w:themeColor="text1"/>
          <w:sz w:val="24"/>
          <w:szCs w:val="24"/>
        </w:rPr>
        <w:t>CLÁUSULA QUINTA – Valor da Locação</w:t>
      </w:r>
      <w:r w:rsidR="009B5F88">
        <w:rPr>
          <w:rFonts w:ascii="Arial" w:hAnsi="Arial" w:cs="Arial"/>
          <w:b/>
          <w:color w:val="000000" w:themeColor="text1"/>
          <w:sz w:val="24"/>
          <w:szCs w:val="24"/>
        </w:rPr>
        <w:t xml:space="preserve"> e das benfeitorias</w:t>
      </w:r>
    </w:p>
    <w:p w14:paraId="56FC036A" w14:textId="40449648" w:rsidR="004E0DC4" w:rsidRPr="004E0DC4" w:rsidRDefault="009B5F88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5.1 - </w:t>
      </w:r>
      <w:r w:rsidR="004E0DC4" w:rsidRPr="004E0DC4">
        <w:rPr>
          <w:rFonts w:ascii="Arial" w:hAnsi="Arial" w:cs="Arial"/>
          <w:color w:val="000000" w:themeColor="text1"/>
          <w:sz w:val="24"/>
          <w:szCs w:val="24"/>
        </w:rPr>
        <w:t xml:space="preserve">Além da manutenção da área cedida em Locação, o MUNICÍPIO repassará à AABB PINHEIRO MACHADO, mensalmente, a título de locativo, o valor de R$ 350,00(trezentos e cinquenta reais), pagáveis até o dia 10(dez) do mês subsequente </w:t>
      </w:r>
      <w:r w:rsidR="004E0DC4" w:rsidRPr="004E0DC4">
        <w:rPr>
          <w:rFonts w:ascii="Arial" w:hAnsi="Arial" w:cs="Arial"/>
          <w:color w:val="000000" w:themeColor="text1"/>
          <w:sz w:val="24"/>
          <w:szCs w:val="24"/>
        </w:rPr>
        <w:lastRenderedPageBreak/>
        <w:t>ao vencido, na Conta Bancária da AABB PINHEIRO MACHADO, a ser indicada em Anexo ao presente Contrato.</w:t>
      </w:r>
    </w:p>
    <w:p w14:paraId="1D1BE3D5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00328D" w14:textId="77777777" w:rsid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Parágrafo único – O valor da mensalidade locatícia paga à AABB PINHEIRO MACHADO será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reajustada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anualmente, com competência no mês de janeiro de cada ano, em índice a ser definido consensualmente entre as partes contratantes.</w:t>
      </w:r>
    </w:p>
    <w:p w14:paraId="2280A2E9" w14:textId="29FF8E1B" w:rsidR="009B5F88" w:rsidRDefault="009B5F88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5.2 - </w:t>
      </w:r>
      <w:r w:rsidRPr="009B5F88">
        <w:rPr>
          <w:rFonts w:ascii="Arial" w:hAnsi="Arial" w:cs="Arial"/>
          <w:color w:val="000000" w:themeColor="text1"/>
          <w:sz w:val="24"/>
          <w:szCs w:val="24"/>
        </w:rPr>
        <w:t>as benfeitorias necessárias introduzidas pelo locatário, ainda que não autorizadas pelo locador, bem como as úteis, desde que autorizadas, serão indenizáveis e permitem o exercício do direito de retenção.</w:t>
      </w:r>
    </w:p>
    <w:p w14:paraId="4BFB7414" w14:textId="19E4DD44" w:rsidR="009B5F88" w:rsidRPr="004E0DC4" w:rsidRDefault="009B5F88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5.3 - </w:t>
      </w:r>
      <w:r w:rsidRPr="009B5F88">
        <w:rPr>
          <w:rFonts w:ascii="Arial" w:hAnsi="Arial" w:cs="Arial"/>
          <w:color w:val="000000" w:themeColor="text1"/>
          <w:sz w:val="24"/>
          <w:szCs w:val="24"/>
        </w:rPr>
        <w:t>As benfeitorias voluptuárias não serão indenizáveis, podendo ser levantadas pelo locatário, finda a locação, desde que sua retirada não afete a estrutura e a substância do imóvel.</w:t>
      </w:r>
      <w:bookmarkStart w:id="0" w:name="_GoBack"/>
      <w:bookmarkEnd w:id="0"/>
    </w:p>
    <w:p w14:paraId="58C5D0F2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EDBE8A" w14:textId="77777777" w:rsidR="004E0DC4" w:rsidRPr="009B5F88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SEXTA – Fiscalização pela Locadora </w:t>
      </w:r>
    </w:p>
    <w:p w14:paraId="1E551DEB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Poderá a AABB PINHEIRO MACHADO fiscalizar no local, periodicamente, o cumprimento do Contrato, mediante prévia comunicação ao MUNICÍPIO, quando assim julgar conveniente. </w:t>
      </w:r>
    </w:p>
    <w:p w14:paraId="67A442EB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A817BA" w14:textId="77777777" w:rsidR="004E0DC4" w:rsidRPr="009B5F88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SÉTIMA – Transferência do contrato </w:t>
      </w:r>
    </w:p>
    <w:p w14:paraId="40454C03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O MUNICÍPIO não poderá transferir ou ceder o presente contrato, assim como também não poderá fazer modificações estruturais nas instalações da área locada sem o prévio consentimento por escrito da AABB PINHEIRO MACHADO.</w:t>
      </w:r>
    </w:p>
    <w:p w14:paraId="3D81F585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B4C569" w14:textId="77777777" w:rsidR="004E0DC4" w:rsidRPr="009B5F88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OITAVA – Rescisão </w:t>
      </w:r>
    </w:p>
    <w:p w14:paraId="146056C0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O descumprimento pelo MUNICÍPIO de quaisquer das cláusulas constantes do presente contrato repercutirá em sua rescisão e imediata suspensão das atividades pela AABB PINHEIRO MACHADO, tendo o Município um prazo de 30(trinta) dias para desocupar o imóvel.</w:t>
      </w:r>
    </w:p>
    <w:p w14:paraId="6B718FE7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Poderá o Contrato ainda ser rescindido consensualmente entre as partes, mediante aviso prévio mínimo de 60(sessenta dias).</w:t>
      </w:r>
    </w:p>
    <w:p w14:paraId="7EAA7DB6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A5A56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NONA – Prazo de vigência </w:t>
      </w:r>
    </w:p>
    <w:p w14:paraId="4B3D04A2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O presente Contrato vigorará pelo prazo de 12(doze) meses, quando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encerrar-se-á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independentemente de qualquer notificação entre as partes, iniciando-se em 1º de abril de 2022, encerrando-se em 31 de março de 2023.</w:t>
      </w:r>
    </w:p>
    <w:p w14:paraId="18061C08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Havendo o interesse em renovar-se o Contrato de Locação, a parte interessada deverá notificar à outra, com antecedência mínima de 30(trinta) dias ao final do prazo contratual, cuja renovação será sempre pelo prazo de 12(doze) meses.</w:t>
      </w:r>
    </w:p>
    <w:p w14:paraId="3D6E23EA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8DCA0A" w14:textId="77777777" w:rsidR="004E0DC4" w:rsidRPr="009B5F88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5F88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DÉCIMA – BASE LEGAL </w:t>
      </w:r>
    </w:p>
    <w:p w14:paraId="4564AD03" w14:textId="02BEC59C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10.1 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t>O presente Contrato será regido, em suas lacunas ou dúvidas, pelo disposto pelo Código Civil Brasileiro e pelas normas de direito público a ele aplicáveis.</w:t>
      </w:r>
    </w:p>
    <w:p w14:paraId="4A3776F6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DB9B0D" w14:textId="2A6E0C66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>CLÁUSULA DÉCIMA PRIMEIRA</w:t>
      </w:r>
      <w:proofErr w:type="gramStart"/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End"/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>DO REPRESENTANTE DA AABB PINHEIRO MACHADO NA GESTÃO DO CONTRATO.</w:t>
      </w:r>
    </w:p>
    <w:p w14:paraId="406417F6" w14:textId="5ADE772D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11.1 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A AABB PINHEIRO MACHADO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indica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como interlocutor(a) e representante da entidade junto ao presente Contrato o(a) </w:t>
      </w:r>
      <w:proofErr w:type="spellStart"/>
      <w:r w:rsidRPr="004E0DC4">
        <w:rPr>
          <w:rFonts w:ascii="Arial" w:hAnsi="Arial" w:cs="Arial"/>
          <w:color w:val="000000" w:themeColor="text1"/>
          <w:sz w:val="24"/>
          <w:szCs w:val="24"/>
        </w:rPr>
        <w:t>Sr</w:t>
      </w:r>
      <w:proofErr w:type="spell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(a) Luciano </w:t>
      </w:r>
      <w:proofErr w:type="spellStart"/>
      <w:r w:rsidRPr="004E0DC4">
        <w:rPr>
          <w:rFonts w:ascii="Arial" w:hAnsi="Arial" w:cs="Arial"/>
          <w:color w:val="000000" w:themeColor="text1"/>
          <w:sz w:val="24"/>
          <w:szCs w:val="24"/>
        </w:rPr>
        <w:t>Avila</w:t>
      </w:r>
      <w:proofErr w:type="spell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Carvalho.</w:t>
      </w:r>
    </w:p>
    <w:p w14:paraId="5AF7FD73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C310BF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>CLÁUSULA DÉCIMA SEGUNDA – DO GESTOR DO CONTRATO PELO MUNICÍPIO</w:t>
      </w:r>
    </w:p>
    <w:p w14:paraId="614575C1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O MUNICÍPIO indica como gestora do Contrato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servidora </w:t>
      </w:r>
      <w:proofErr w:type="spellStart"/>
      <w:r w:rsidRPr="004E0DC4">
        <w:rPr>
          <w:rFonts w:ascii="Arial" w:hAnsi="Arial" w:cs="Arial"/>
          <w:color w:val="000000" w:themeColor="text1"/>
          <w:sz w:val="24"/>
          <w:szCs w:val="24"/>
        </w:rPr>
        <w:t>Kauane</w:t>
      </w:r>
      <w:proofErr w:type="spell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Lopes de Ávila, CPF: 029.083.020-63, Agente Administrativo Auxiliar.</w:t>
      </w:r>
    </w:p>
    <w:p w14:paraId="40C356F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ECF4A4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71EB0E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>CLÁUSULA DECIMA-TERCEIRA – DA ALOCAÇÃO E DOTAÇÃO ORÇAMENTÁRIA DO CONTRATO NO MUNICÍPIO</w:t>
      </w:r>
    </w:p>
    <w:p w14:paraId="565349C2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93C2DF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O presente Contrato possui no Município a seguinte alocação e dotação orçamentária:</w:t>
      </w:r>
    </w:p>
    <w:p w14:paraId="58A7D720" w14:textId="77777777" w:rsidR="004E0DC4" w:rsidRPr="009B5F88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39F4D90B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Secretaria Municipal de Saúde e Ação Social</w:t>
      </w:r>
    </w:p>
    <w:p w14:paraId="01373C7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Departamento de Assistência Social</w:t>
      </w:r>
    </w:p>
    <w:p w14:paraId="3F183172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08.244.0027.2.003 Manutenção das Atividades do DAS</w:t>
      </w:r>
    </w:p>
    <w:p w14:paraId="1E2DB86F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3.3.90.39.00.00.00 </w:t>
      </w:r>
      <w:proofErr w:type="gramStart"/>
      <w:r w:rsidRPr="004E0DC4">
        <w:rPr>
          <w:rFonts w:ascii="Arial" w:hAnsi="Arial" w:cs="Arial"/>
          <w:color w:val="000000" w:themeColor="text1"/>
          <w:sz w:val="24"/>
          <w:szCs w:val="24"/>
        </w:rPr>
        <w:t>Outros serviços de terceiros - Pessoa jurídica</w:t>
      </w:r>
      <w:proofErr w:type="gramEnd"/>
    </w:p>
    <w:p w14:paraId="5B094D58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Fonte de recurso Livre</w:t>
      </w:r>
    </w:p>
    <w:p w14:paraId="20FFEF67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90124B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b/>
          <w:color w:val="000000" w:themeColor="text1"/>
          <w:sz w:val="24"/>
          <w:szCs w:val="24"/>
        </w:rPr>
        <w:t>Do Foro de eleição</w:t>
      </w:r>
    </w:p>
    <w:p w14:paraId="531A92D9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80733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As partes elegem o Foro de Pinheiro Machado – RS como competente para julgar e dirimir questões decorrentes da assinatura do presente Contrato, não resolvidas administrativamente.</w:t>
      </w:r>
    </w:p>
    <w:p w14:paraId="03D1ADE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0A0A82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Assim, ciente se de acordo, firmam as partes o presente contrato em 02(duas) vias de igual teor e forma, juntamente com as testemunhas abaixo nomeadas e qualificadas, para que surta seus jurídicos e legais efeitos.</w:t>
      </w:r>
    </w:p>
    <w:p w14:paraId="0241D38E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2AEA5D" w14:textId="77777777" w:rsidR="004E0DC4" w:rsidRDefault="004E0DC4" w:rsidP="004E0DC4">
      <w:pPr>
        <w:tabs>
          <w:tab w:val="left" w:pos="6099"/>
        </w:tabs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</w:p>
    <w:p w14:paraId="59852FB6" w14:textId="77777777" w:rsidR="004E0DC4" w:rsidRDefault="004E0DC4" w:rsidP="004E0DC4">
      <w:pPr>
        <w:tabs>
          <w:tab w:val="left" w:pos="6099"/>
        </w:tabs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325D9626" w14:textId="65844A68" w:rsidR="004E0DC4" w:rsidRPr="004E0DC4" w:rsidRDefault="004E0DC4" w:rsidP="004E0DC4">
      <w:pPr>
        <w:tabs>
          <w:tab w:val="left" w:pos="6099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PINHEIRO MACHADO, </w:t>
      </w:r>
      <w:r>
        <w:rPr>
          <w:rFonts w:ascii="Arial" w:hAnsi="Arial" w:cs="Arial"/>
          <w:color w:val="000000" w:themeColor="text1"/>
          <w:sz w:val="24"/>
          <w:szCs w:val="24"/>
        </w:rPr>
        <w:t>05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maio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t xml:space="preserve"> de 2022.</w:t>
      </w:r>
    </w:p>
    <w:p w14:paraId="4B56060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32EDD3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DA8DF8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EF5DF0" w14:textId="1D89CE3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Associação Atlética Banco do Banco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t>Brasil - AABB PINHEIRO MACHADO</w:t>
      </w:r>
    </w:p>
    <w:p w14:paraId="1DF3C989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C873E4C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6DC5EB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4EC02F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2F8F8E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8A33B8A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MUNICÍPIO DE PINHEIRO MACHADO</w:t>
      </w:r>
    </w:p>
    <w:p w14:paraId="392FE7D6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Ronaldo Costa Madruga</w:t>
      </w:r>
    </w:p>
    <w:p w14:paraId="7DDDDA40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14:paraId="430ABD77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134D95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940E52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Testemunhas:</w:t>
      </w:r>
    </w:p>
    <w:p w14:paraId="6BF61450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762790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D8ABBD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1.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tab/>
        <w:t>Nome:</w:t>
      </w:r>
    </w:p>
    <w:p w14:paraId="70411EC4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CPF:</w:t>
      </w:r>
    </w:p>
    <w:p w14:paraId="0D462C63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217AA6" w14:textId="77777777" w:rsidR="004E0DC4" w:rsidRPr="004E0DC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2.</w:t>
      </w:r>
      <w:r w:rsidRPr="004E0DC4">
        <w:rPr>
          <w:rFonts w:ascii="Arial" w:hAnsi="Arial" w:cs="Arial"/>
          <w:color w:val="000000" w:themeColor="text1"/>
          <w:sz w:val="24"/>
          <w:szCs w:val="24"/>
        </w:rPr>
        <w:tab/>
        <w:t>Nome:</w:t>
      </w:r>
    </w:p>
    <w:p w14:paraId="5A74B3B3" w14:textId="176B2459" w:rsidR="00BA7630" w:rsidRPr="00DB0504" w:rsidRDefault="004E0DC4" w:rsidP="004E0DC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DC4">
        <w:rPr>
          <w:rFonts w:ascii="Arial" w:hAnsi="Arial" w:cs="Arial"/>
          <w:color w:val="000000" w:themeColor="text1"/>
          <w:sz w:val="24"/>
          <w:szCs w:val="24"/>
        </w:rPr>
        <w:t>CPF:</w:t>
      </w:r>
    </w:p>
    <w:p w14:paraId="23ED2C9B" w14:textId="5CD57486" w:rsidR="00B77558" w:rsidRPr="00DB0504" w:rsidRDefault="00B77558" w:rsidP="00DB0504">
      <w:pPr>
        <w:tabs>
          <w:tab w:val="left" w:pos="6099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18A9A056" w14:textId="77777777" w:rsidR="00BA7630" w:rsidRPr="00DB0504" w:rsidRDefault="00D842F3" w:rsidP="00DB050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>Testemunhas:</w:t>
      </w: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77558" w:rsidRPr="00DB0504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3BAF985B" w14:textId="77777777" w:rsidR="00BA7630" w:rsidRPr="00DB0504" w:rsidRDefault="00BA7630" w:rsidP="00DB050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642266" w14:textId="3E78CF25" w:rsidR="00BA7630" w:rsidRPr="00DB0504" w:rsidRDefault="00B77558" w:rsidP="00DB050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B0504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</w:t>
      </w:r>
      <w:r w:rsidRPr="00DB0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42F3" w:rsidRPr="00DB0504">
        <w:rPr>
          <w:rFonts w:ascii="Arial" w:hAnsi="Arial" w:cs="Arial"/>
          <w:b/>
          <w:color w:val="000000" w:themeColor="text1"/>
          <w:sz w:val="24"/>
          <w:szCs w:val="24"/>
        </w:rPr>
        <w:t>___________________________</w:t>
      </w:r>
      <w:r w:rsidR="00D842F3" w:rsidRPr="00DB050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="00BA7630" w:rsidRPr="00DB0504">
        <w:rPr>
          <w:rFonts w:ascii="Arial" w:hAnsi="Arial" w:cs="Arial"/>
          <w:b/>
          <w:color w:val="000000" w:themeColor="text1"/>
          <w:sz w:val="24"/>
          <w:szCs w:val="24"/>
        </w:rPr>
        <w:t>___________________________</w:t>
      </w:r>
    </w:p>
    <w:p w14:paraId="705D7A22" w14:textId="4EAC6FC0" w:rsidR="00343BBE" w:rsidRPr="00DB0504" w:rsidRDefault="00BA7630" w:rsidP="00DB0504">
      <w:pPr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B0504">
        <w:rPr>
          <w:rFonts w:ascii="Arial" w:hAnsi="Arial" w:cs="Arial"/>
          <w:color w:val="000000" w:themeColor="text1"/>
          <w:sz w:val="24"/>
          <w:szCs w:val="24"/>
        </w:rPr>
        <w:t>CPF nº</w:t>
      </w:r>
      <w:r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color w:val="000000" w:themeColor="text1"/>
          <w:sz w:val="24"/>
          <w:szCs w:val="24"/>
        </w:rPr>
        <w:tab/>
      </w:r>
      <w:r w:rsidRPr="00DB0504">
        <w:rPr>
          <w:rFonts w:ascii="Arial" w:hAnsi="Arial" w:cs="Arial"/>
          <w:color w:val="000000" w:themeColor="text1"/>
          <w:sz w:val="24"/>
          <w:szCs w:val="24"/>
        </w:rPr>
        <w:tab/>
        <w:t xml:space="preserve">CPF </w:t>
      </w:r>
    </w:p>
    <w:sectPr w:rsidR="00343BBE" w:rsidRPr="00DB0504" w:rsidSect="00AC13EC">
      <w:headerReference w:type="default" r:id="rId9"/>
      <w:pgSz w:w="11906" w:h="16838"/>
      <w:pgMar w:top="175" w:right="1134" w:bottom="1134" w:left="1701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2170" w14:textId="77777777" w:rsidR="0063190F" w:rsidRDefault="0063190F" w:rsidP="00120FE0">
      <w:pPr>
        <w:spacing w:after="0" w:line="240" w:lineRule="auto"/>
      </w:pPr>
      <w:r>
        <w:separator/>
      </w:r>
    </w:p>
  </w:endnote>
  <w:endnote w:type="continuationSeparator" w:id="0">
    <w:p w14:paraId="1EA4A11A" w14:textId="77777777" w:rsidR="0063190F" w:rsidRDefault="0063190F" w:rsidP="0012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7116F" w14:textId="77777777" w:rsidR="0063190F" w:rsidRDefault="0063190F" w:rsidP="00120FE0">
      <w:pPr>
        <w:spacing w:after="0" w:line="240" w:lineRule="auto"/>
      </w:pPr>
      <w:r>
        <w:separator/>
      </w:r>
    </w:p>
  </w:footnote>
  <w:footnote w:type="continuationSeparator" w:id="0">
    <w:p w14:paraId="3BDE0FD7" w14:textId="77777777" w:rsidR="0063190F" w:rsidRDefault="0063190F" w:rsidP="0012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46065" w14:textId="77777777" w:rsidR="00C660A1" w:rsidRDefault="00C660A1" w:rsidP="00AC13EC">
    <w:pPr>
      <w:jc w:val="center"/>
      <w:rPr>
        <w:b/>
      </w:rPr>
    </w:pPr>
    <w:r>
      <w:rPr>
        <w:b/>
        <w:noProof/>
        <w:sz w:val="42"/>
      </w:rPr>
      <w:drawing>
        <wp:anchor distT="0" distB="0" distL="114300" distR="114300" simplePos="0" relativeHeight="251658239" behindDoc="0" locked="0" layoutInCell="1" allowOverlap="1" wp14:anchorId="3EEE6FDB" wp14:editId="5C45EF56">
          <wp:simplePos x="0" y="0"/>
          <wp:positionH relativeFrom="column">
            <wp:posOffset>-648970</wp:posOffset>
          </wp:positionH>
          <wp:positionV relativeFrom="paragraph">
            <wp:posOffset>-71755</wp:posOffset>
          </wp:positionV>
          <wp:extent cx="800100" cy="985520"/>
          <wp:effectExtent l="0" t="0" r="0" b="5080"/>
          <wp:wrapSquare wrapText="bothSides"/>
          <wp:docPr id="6" name="Imagem 6" descr="D:\Desktop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brasã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249F">
      <w:rPr>
        <w:b/>
      </w:rPr>
      <w:t xml:space="preserve">      </w:t>
    </w:r>
  </w:p>
  <w:p w14:paraId="5332EAFE" w14:textId="77777777" w:rsidR="00C660A1" w:rsidRPr="006E249F" w:rsidRDefault="00C660A1" w:rsidP="00AC13EC">
    <w:pPr>
      <w:jc w:val="center"/>
      <w:rPr>
        <w:b/>
        <w:sz w:val="42"/>
      </w:rPr>
    </w:pPr>
    <w:r w:rsidRPr="006C127C">
      <w:rPr>
        <w:rFonts w:ascii="Times New Roman" w:hAnsi="Times New Roman" w:cs="Times New Roman"/>
        <w:b/>
        <w:sz w:val="24"/>
        <w:szCs w:val="24"/>
      </w:rPr>
      <w:t>ESTADO DO RIO GRANDE DO SUL</w:t>
    </w:r>
  </w:p>
  <w:p w14:paraId="636DE61E" w14:textId="77777777" w:rsidR="00C660A1" w:rsidRPr="006C127C" w:rsidRDefault="009F20A7" w:rsidP="006C127C">
    <w:pPr>
      <w:tabs>
        <w:tab w:val="center" w:pos="4419"/>
        <w:tab w:val="right" w:pos="8838"/>
      </w:tabs>
      <w:rPr>
        <w:rFonts w:ascii="Times New Roman" w:hAnsi="Times New Roman" w:cs="Times New Roman"/>
        <w:b/>
        <w:sz w:val="40"/>
        <w:szCs w:val="20"/>
      </w:rPr>
    </w:pPr>
    <w:r>
      <w:rPr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FB9ABA" wp14:editId="2C6B74F0">
              <wp:simplePos x="0" y="0"/>
              <wp:positionH relativeFrom="column">
                <wp:posOffset>748665</wp:posOffset>
              </wp:positionH>
              <wp:positionV relativeFrom="paragraph">
                <wp:posOffset>321310</wp:posOffset>
              </wp:positionV>
              <wp:extent cx="4664075" cy="635"/>
              <wp:effectExtent l="24765" t="26035" r="26035" b="20955"/>
              <wp:wrapNone/>
              <wp:docPr id="1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4075" cy="63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B6990E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5.3pt" to="426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" o:allowincell="f" strokeweight="3pt">
              <v:stroke linestyle="thinThin"/>
            </v:line>
          </w:pict>
        </mc:Fallback>
      </mc:AlternateContent>
    </w:r>
    <w:r w:rsidR="00C660A1" w:rsidRPr="006E249F">
      <w:rPr>
        <w:b/>
        <w:sz w:val="40"/>
        <w:szCs w:val="20"/>
      </w:rPr>
      <w:tab/>
    </w:r>
    <w:r w:rsidR="00C660A1" w:rsidRPr="006C127C">
      <w:rPr>
        <w:rFonts w:ascii="Times New Roman" w:hAnsi="Times New Roman" w:cs="Times New Roman"/>
        <w:b/>
        <w:sz w:val="40"/>
        <w:szCs w:val="20"/>
      </w:rPr>
      <w:t xml:space="preserve">         Prefeitura Municipal de Pinheiro Machado</w:t>
    </w:r>
  </w:p>
  <w:p w14:paraId="0A21F08F" w14:textId="77777777" w:rsidR="00C660A1" w:rsidRPr="006C127C" w:rsidRDefault="00C660A1" w:rsidP="006C127C">
    <w:pPr>
      <w:pStyle w:val="SemEspaamento"/>
    </w:pPr>
    <w:r w:rsidRPr="006E249F"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D50"/>
    <w:multiLevelType w:val="multilevel"/>
    <w:tmpl w:val="C63EF62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97AB2"/>
    <w:multiLevelType w:val="hybridMultilevel"/>
    <w:tmpl w:val="4CA01694"/>
    <w:lvl w:ilvl="0" w:tplc="708C31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921C5"/>
    <w:multiLevelType w:val="hybridMultilevel"/>
    <w:tmpl w:val="BE3C88E4"/>
    <w:lvl w:ilvl="0" w:tplc="5D9483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DA15E6"/>
    <w:multiLevelType w:val="hybridMultilevel"/>
    <w:tmpl w:val="F6BADF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1BFD"/>
    <w:multiLevelType w:val="hybridMultilevel"/>
    <w:tmpl w:val="6B702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2193"/>
    <w:multiLevelType w:val="hybridMultilevel"/>
    <w:tmpl w:val="B9DCD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7A07"/>
    <w:multiLevelType w:val="hybridMultilevel"/>
    <w:tmpl w:val="3EF6B8D8"/>
    <w:lvl w:ilvl="0" w:tplc="B5CE52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  <w:i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35693"/>
    <w:multiLevelType w:val="hybridMultilevel"/>
    <w:tmpl w:val="C53C49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1A97"/>
    <w:multiLevelType w:val="hybridMultilevel"/>
    <w:tmpl w:val="7A104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C3863"/>
    <w:multiLevelType w:val="hybridMultilevel"/>
    <w:tmpl w:val="C07CFFDA"/>
    <w:lvl w:ilvl="0" w:tplc="0A4AFCD4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3655C03"/>
    <w:multiLevelType w:val="hybridMultilevel"/>
    <w:tmpl w:val="D4149B7A"/>
    <w:lvl w:ilvl="0" w:tplc="0C208C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6B5F5930"/>
    <w:multiLevelType w:val="hybridMultilevel"/>
    <w:tmpl w:val="C9125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4"/>
    <w:rsid w:val="00035959"/>
    <w:rsid w:val="00053179"/>
    <w:rsid w:val="00063C8F"/>
    <w:rsid w:val="000659BD"/>
    <w:rsid w:val="0007226A"/>
    <w:rsid w:val="000A13E7"/>
    <w:rsid w:val="000C6989"/>
    <w:rsid w:val="000D2F6B"/>
    <w:rsid w:val="000E0A01"/>
    <w:rsid w:val="000F0519"/>
    <w:rsid w:val="000F2361"/>
    <w:rsid w:val="0010509C"/>
    <w:rsid w:val="001107BB"/>
    <w:rsid w:val="00113F64"/>
    <w:rsid w:val="00120FE0"/>
    <w:rsid w:val="001233CE"/>
    <w:rsid w:val="00135255"/>
    <w:rsid w:val="00140A58"/>
    <w:rsid w:val="00140B08"/>
    <w:rsid w:val="0014417C"/>
    <w:rsid w:val="00152139"/>
    <w:rsid w:val="00154CD2"/>
    <w:rsid w:val="00155C1A"/>
    <w:rsid w:val="001637D3"/>
    <w:rsid w:val="00172571"/>
    <w:rsid w:val="0017340D"/>
    <w:rsid w:val="001916B4"/>
    <w:rsid w:val="001971E2"/>
    <w:rsid w:val="001A531C"/>
    <w:rsid w:val="001E36A1"/>
    <w:rsid w:val="001E4D9A"/>
    <w:rsid w:val="001E7349"/>
    <w:rsid w:val="001F55F3"/>
    <w:rsid w:val="001F5CC2"/>
    <w:rsid w:val="00204791"/>
    <w:rsid w:val="00213391"/>
    <w:rsid w:val="00214216"/>
    <w:rsid w:val="00237DC7"/>
    <w:rsid w:val="0024114E"/>
    <w:rsid w:val="00244628"/>
    <w:rsid w:val="00250721"/>
    <w:rsid w:val="00256BBF"/>
    <w:rsid w:val="002742DF"/>
    <w:rsid w:val="002845A6"/>
    <w:rsid w:val="002861C0"/>
    <w:rsid w:val="002A19BE"/>
    <w:rsid w:val="002A33DC"/>
    <w:rsid w:val="002B0E49"/>
    <w:rsid w:val="002C2250"/>
    <w:rsid w:val="002C590C"/>
    <w:rsid w:val="002D1B76"/>
    <w:rsid w:val="002D5C9D"/>
    <w:rsid w:val="002E5230"/>
    <w:rsid w:val="002E5624"/>
    <w:rsid w:val="002F20BD"/>
    <w:rsid w:val="00300B74"/>
    <w:rsid w:val="00300D42"/>
    <w:rsid w:val="00306AAD"/>
    <w:rsid w:val="00313818"/>
    <w:rsid w:val="00320117"/>
    <w:rsid w:val="00325AFE"/>
    <w:rsid w:val="0032733D"/>
    <w:rsid w:val="00330FB9"/>
    <w:rsid w:val="00333A78"/>
    <w:rsid w:val="00334919"/>
    <w:rsid w:val="00343BBE"/>
    <w:rsid w:val="0034719C"/>
    <w:rsid w:val="00351A89"/>
    <w:rsid w:val="00354158"/>
    <w:rsid w:val="00357348"/>
    <w:rsid w:val="003826A2"/>
    <w:rsid w:val="003875AA"/>
    <w:rsid w:val="00391DB6"/>
    <w:rsid w:val="003A0460"/>
    <w:rsid w:val="003C2B98"/>
    <w:rsid w:val="003C71D9"/>
    <w:rsid w:val="003D010B"/>
    <w:rsid w:val="003D04DC"/>
    <w:rsid w:val="003D073D"/>
    <w:rsid w:val="003D28D9"/>
    <w:rsid w:val="003E797D"/>
    <w:rsid w:val="003F5A75"/>
    <w:rsid w:val="00402041"/>
    <w:rsid w:val="00403A88"/>
    <w:rsid w:val="00411E5E"/>
    <w:rsid w:val="00417A8C"/>
    <w:rsid w:val="004232B8"/>
    <w:rsid w:val="00425C6E"/>
    <w:rsid w:val="0042717A"/>
    <w:rsid w:val="0043364B"/>
    <w:rsid w:val="00434F7C"/>
    <w:rsid w:val="00441C87"/>
    <w:rsid w:val="00450208"/>
    <w:rsid w:val="00451973"/>
    <w:rsid w:val="00467225"/>
    <w:rsid w:val="00467A8D"/>
    <w:rsid w:val="00470C1B"/>
    <w:rsid w:val="00473DDE"/>
    <w:rsid w:val="004745DC"/>
    <w:rsid w:val="00493779"/>
    <w:rsid w:val="00495F45"/>
    <w:rsid w:val="004A37A5"/>
    <w:rsid w:val="004A5610"/>
    <w:rsid w:val="004A7DE7"/>
    <w:rsid w:val="004C0CD0"/>
    <w:rsid w:val="004E0DC4"/>
    <w:rsid w:val="004E11BE"/>
    <w:rsid w:val="004E616D"/>
    <w:rsid w:val="004E68AD"/>
    <w:rsid w:val="004F3B2B"/>
    <w:rsid w:val="00500001"/>
    <w:rsid w:val="005017FA"/>
    <w:rsid w:val="00504B80"/>
    <w:rsid w:val="005224CD"/>
    <w:rsid w:val="005418EC"/>
    <w:rsid w:val="00546DF4"/>
    <w:rsid w:val="00546DFD"/>
    <w:rsid w:val="0054716D"/>
    <w:rsid w:val="00551FC5"/>
    <w:rsid w:val="005570FA"/>
    <w:rsid w:val="005573D8"/>
    <w:rsid w:val="0056027F"/>
    <w:rsid w:val="00560A16"/>
    <w:rsid w:val="005645E3"/>
    <w:rsid w:val="005708BD"/>
    <w:rsid w:val="00570B45"/>
    <w:rsid w:val="00571720"/>
    <w:rsid w:val="00586EE4"/>
    <w:rsid w:val="005A387B"/>
    <w:rsid w:val="005B4CE1"/>
    <w:rsid w:val="005B7221"/>
    <w:rsid w:val="005C1540"/>
    <w:rsid w:val="005D2C25"/>
    <w:rsid w:val="005D4DA0"/>
    <w:rsid w:val="005E7F53"/>
    <w:rsid w:val="005F084D"/>
    <w:rsid w:val="005F6463"/>
    <w:rsid w:val="005F7B6B"/>
    <w:rsid w:val="005F7C96"/>
    <w:rsid w:val="0060673A"/>
    <w:rsid w:val="00616BF1"/>
    <w:rsid w:val="00623C90"/>
    <w:rsid w:val="0063097D"/>
    <w:rsid w:val="006318AF"/>
    <w:rsid w:val="0063190F"/>
    <w:rsid w:val="0063396D"/>
    <w:rsid w:val="00637EA0"/>
    <w:rsid w:val="00646124"/>
    <w:rsid w:val="00657CDD"/>
    <w:rsid w:val="006648C5"/>
    <w:rsid w:val="00673290"/>
    <w:rsid w:val="0067596F"/>
    <w:rsid w:val="00682039"/>
    <w:rsid w:val="0068218E"/>
    <w:rsid w:val="00694686"/>
    <w:rsid w:val="006968BF"/>
    <w:rsid w:val="006A26C2"/>
    <w:rsid w:val="006B2BC3"/>
    <w:rsid w:val="006B417B"/>
    <w:rsid w:val="006B7797"/>
    <w:rsid w:val="006C127C"/>
    <w:rsid w:val="006D53CB"/>
    <w:rsid w:val="006D6E92"/>
    <w:rsid w:val="006E4C12"/>
    <w:rsid w:val="006F7F0D"/>
    <w:rsid w:val="00702136"/>
    <w:rsid w:val="00705830"/>
    <w:rsid w:val="0070697B"/>
    <w:rsid w:val="00707EEF"/>
    <w:rsid w:val="00733EEE"/>
    <w:rsid w:val="0074765C"/>
    <w:rsid w:val="00765521"/>
    <w:rsid w:val="00767C0F"/>
    <w:rsid w:val="00773693"/>
    <w:rsid w:val="0077506B"/>
    <w:rsid w:val="00775A60"/>
    <w:rsid w:val="0078004C"/>
    <w:rsid w:val="00793D96"/>
    <w:rsid w:val="0079747E"/>
    <w:rsid w:val="007A701A"/>
    <w:rsid w:val="007B4B90"/>
    <w:rsid w:val="007B7E38"/>
    <w:rsid w:val="007D4776"/>
    <w:rsid w:val="007E0215"/>
    <w:rsid w:val="007E54E1"/>
    <w:rsid w:val="007E7109"/>
    <w:rsid w:val="00803B9B"/>
    <w:rsid w:val="00811B5F"/>
    <w:rsid w:val="00812502"/>
    <w:rsid w:val="00822D16"/>
    <w:rsid w:val="0082451A"/>
    <w:rsid w:val="00825EAB"/>
    <w:rsid w:val="00826BC8"/>
    <w:rsid w:val="00826E66"/>
    <w:rsid w:val="008308A0"/>
    <w:rsid w:val="0083513A"/>
    <w:rsid w:val="00836192"/>
    <w:rsid w:val="008443A2"/>
    <w:rsid w:val="00845CA8"/>
    <w:rsid w:val="00851478"/>
    <w:rsid w:val="00855CA9"/>
    <w:rsid w:val="008650AC"/>
    <w:rsid w:val="0088131A"/>
    <w:rsid w:val="0088771F"/>
    <w:rsid w:val="008878B5"/>
    <w:rsid w:val="00897CB5"/>
    <w:rsid w:val="008A24BC"/>
    <w:rsid w:val="008B5888"/>
    <w:rsid w:val="008C5CF7"/>
    <w:rsid w:val="008C6231"/>
    <w:rsid w:val="008D4239"/>
    <w:rsid w:val="008D501A"/>
    <w:rsid w:val="008E3603"/>
    <w:rsid w:val="008F5967"/>
    <w:rsid w:val="008F5968"/>
    <w:rsid w:val="008F6998"/>
    <w:rsid w:val="00906471"/>
    <w:rsid w:val="009065A9"/>
    <w:rsid w:val="00912069"/>
    <w:rsid w:val="009215E1"/>
    <w:rsid w:val="00926ECD"/>
    <w:rsid w:val="009310D3"/>
    <w:rsid w:val="00952A65"/>
    <w:rsid w:val="009606B4"/>
    <w:rsid w:val="00963D17"/>
    <w:rsid w:val="0096575A"/>
    <w:rsid w:val="00972EC4"/>
    <w:rsid w:val="009760B4"/>
    <w:rsid w:val="00985B7A"/>
    <w:rsid w:val="0099423F"/>
    <w:rsid w:val="00997F3D"/>
    <w:rsid w:val="009B5F88"/>
    <w:rsid w:val="009B7285"/>
    <w:rsid w:val="009D2746"/>
    <w:rsid w:val="009D3DE9"/>
    <w:rsid w:val="009E10A6"/>
    <w:rsid w:val="009E2A26"/>
    <w:rsid w:val="009E4FC7"/>
    <w:rsid w:val="009E5522"/>
    <w:rsid w:val="009E68BD"/>
    <w:rsid w:val="009F024B"/>
    <w:rsid w:val="009F20A7"/>
    <w:rsid w:val="009F45D9"/>
    <w:rsid w:val="00A10E98"/>
    <w:rsid w:val="00A21AE2"/>
    <w:rsid w:val="00A23DF0"/>
    <w:rsid w:val="00A37C7E"/>
    <w:rsid w:val="00A4098E"/>
    <w:rsid w:val="00A600EB"/>
    <w:rsid w:val="00A6282F"/>
    <w:rsid w:val="00A65FD2"/>
    <w:rsid w:val="00A91556"/>
    <w:rsid w:val="00A92B50"/>
    <w:rsid w:val="00AB2BB6"/>
    <w:rsid w:val="00AB78CA"/>
    <w:rsid w:val="00AC13EC"/>
    <w:rsid w:val="00AD1F2F"/>
    <w:rsid w:val="00AD40E0"/>
    <w:rsid w:val="00AF2CF9"/>
    <w:rsid w:val="00AF74A7"/>
    <w:rsid w:val="00B106C3"/>
    <w:rsid w:val="00B136EB"/>
    <w:rsid w:val="00B1720E"/>
    <w:rsid w:val="00B30901"/>
    <w:rsid w:val="00B346B5"/>
    <w:rsid w:val="00B43001"/>
    <w:rsid w:val="00B46B9F"/>
    <w:rsid w:val="00B55946"/>
    <w:rsid w:val="00B7129C"/>
    <w:rsid w:val="00B71964"/>
    <w:rsid w:val="00B77558"/>
    <w:rsid w:val="00B820B2"/>
    <w:rsid w:val="00B85310"/>
    <w:rsid w:val="00B87728"/>
    <w:rsid w:val="00B900AD"/>
    <w:rsid w:val="00BA13D7"/>
    <w:rsid w:val="00BA57DE"/>
    <w:rsid w:val="00BA7630"/>
    <w:rsid w:val="00BB1644"/>
    <w:rsid w:val="00BB49B7"/>
    <w:rsid w:val="00BD0C98"/>
    <w:rsid w:val="00BD1F3F"/>
    <w:rsid w:val="00BE1E2A"/>
    <w:rsid w:val="00BF063B"/>
    <w:rsid w:val="00BF0EB2"/>
    <w:rsid w:val="00BF1A29"/>
    <w:rsid w:val="00C02CFD"/>
    <w:rsid w:val="00C0661D"/>
    <w:rsid w:val="00C068CD"/>
    <w:rsid w:val="00C13734"/>
    <w:rsid w:val="00C144B1"/>
    <w:rsid w:val="00C165F0"/>
    <w:rsid w:val="00C30CC0"/>
    <w:rsid w:val="00C363D3"/>
    <w:rsid w:val="00C36BA6"/>
    <w:rsid w:val="00C4072F"/>
    <w:rsid w:val="00C53BEB"/>
    <w:rsid w:val="00C63444"/>
    <w:rsid w:val="00C660A1"/>
    <w:rsid w:val="00C72FEB"/>
    <w:rsid w:val="00C87722"/>
    <w:rsid w:val="00C90623"/>
    <w:rsid w:val="00C918FA"/>
    <w:rsid w:val="00C91A5E"/>
    <w:rsid w:val="00CA39F9"/>
    <w:rsid w:val="00CA7395"/>
    <w:rsid w:val="00CB4CBC"/>
    <w:rsid w:val="00CC206F"/>
    <w:rsid w:val="00CC25AC"/>
    <w:rsid w:val="00CE564B"/>
    <w:rsid w:val="00CE7955"/>
    <w:rsid w:val="00CF2BA6"/>
    <w:rsid w:val="00CF6683"/>
    <w:rsid w:val="00D0366F"/>
    <w:rsid w:val="00D04783"/>
    <w:rsid w:val="00D05E7E"/>
    <w:rsid w:val="00D13F70"/>
    <w:rsid w:val="00D1650A"/>
    <w:rsid w:val="00D31775"/>
    <w:rsid w:val="00D51A5B"/>
    <w:rsid w:val="00D54218"/>
    <w:rsid w:val="00D61431"/>
    <w:rsid w:val="00D62ECD"/>
    <w:rsid w:val="00D74D90"/>
    <w:rsid w:val="00D83793"/>
    <w:rsid w:val="00D842F3"/>
    <w:rsid w:val="00D902F4"/>
    <w:rsid w:val="00D9732B"/>
    <w:rsid w:val="00DA0F94"/>
    <w:rsid w:val="00DB0504"/>
    <w:rsid w:val="00DB3198"/>
    <w:rsid w:val="00DB60A3"/>
    <w:rsid w:val="00DB7CF6"/>
    <w:rsid w:val="00DD2729"/>
    <w:rsid w:val="00DE3AC3"/>
    <w:rsid w:val="00DF3780"/>
    <w:rsid w:val="00DF4808"/>
    <w:rsid w:val="00E00033"/>
    <w:rsid w:val="00E04ACF"/>
    <w:rsid w:val="00E05203"/>
    <w:rsid w:val="00E15CAE"/>
    <w:rsid w:val="00E236B8"/>
    <w:rsid w:val="00E40CCE"/>
    <w:rsid w:val="00E424C3"/>
    <w:rsid w:val="00E43C94"/>
    <w:rsid w:val="00E537BC"/>
    <w:rsid w:val="00E603D4"/>
    <w:rsid w:val="00E66746"/>
    <w:rsid w:val="00E84B58"/>
    <w:rsid w:val="00E96D0A"/>
    <w:rsid w:val="00EB67F3"/>
    <w:rsid w:val="00EC0343"/>
    <w:rsid w:val="00EF17E8"/>
    <w:rsid w:val="00F2696C"/>
    <w:rsid w:val="00F26F96"/>
    <w:rsid w:val="00F4132F"/>
    <w:rsid w:val="00F4422F"/>
    <w:rsid w:val="00F46E19"/>
    <w:rsid w:val="00F50D2C"/>
    <w:rsid w:val="00F8395E"/>
    <w:rsid w:val="00F85BEF"/>
    <w:rsid w:val="00F95E63"/>
    <w:rsid w:val="00F95F32"/>
    <w:rsid w:val="00F968C5"/>
    <w:rsid w:val="00FA38CD"/>
    <w:rsid w:val="00FA47E7"/>
    <w:rsid w:val="00FA6B92"/>
    <w:rsid w:val="00FA7109"/>
    <w:rsid w:val="00FA7267"/>
    <w:rsid w:val="00FB67BD"/>
    <w:rsid w:val="00FC789B"/>
    <w:rsid w:val="00FD0DC3"/>
    <w:rsid w:val="00FD31B7"/>
    <w:rsid w:val="00FD5BD3"/>
    <w:rsid w:val="00FE0179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B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0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D0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8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D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D0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0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D0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D0DC3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FD0DC3"/>
    <w:rPr>
      <w:i/>
      <w:iCs/>
    </w:rPr>
  </w:style>
  <w:style w:type="character" w:styleId="nfaseIntensa">
    <w:name w:val="Intense Emphasis"/>
    <w:basedOn w:val="Fontepargpadro"/>
    <w:uiPriority w:val="21"/>
    <w:qFormat/>
    <w:rsid w:val="00FD0DC3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FD0DC3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FD0DC3"/>
    <w:rPr>
      <w:smallCaps/>
      <w:color w:val="C0504D" w:themeColor="accent2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0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0DC3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qFormat/>
    <w:rsid w:val="00FD0DC3"/>
    <w:pPr>
      <w:ind w:left="2268"/>
      <w:jc w:val="both"/>
    </w:pPr>
    <w:rPr>
      <w:rFonts w:ascii="Times New Roman" w:hAnsi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FD0DC3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FE0"/>
  </w:style>
  <w:style w:type="paragraph" w:styleId="Rodap">
    <w:name w:val="footer"/>
    <w:basedOn w:val="Normal"/>
    <w:link w:val="Rodap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FE0"/>
  </w:style>
  <w:style w:type="paragraph" w:styleId="SemEspaamento">
    <w:name w:val="No Spacing"/>
    <w:qFormat/>
    <w:rsid w:val="00120F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B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D073D"/>
  </w:style>
  <w:style w:type="character" w:styleId="Hyperlink">
    <w:name w:val="Hyperlink"/>
    <w:basedOn w:val="Fontepargpadro"/>
    <w:uiPriority w:val="99"/>
    <w:semiHidden/>
    <w:unhideWhenUsed/>
    <w:rsid w:val="003D073D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155C1A"/>
    <w:pPr>
      <w:spacing w:after="60" w:line="360" w:lineRule="auto"/>
      <w:ind w:firstLine="1418"/>
      <w:jc w:val="both"/>
    </w:pPr>
    <w:rPr>
      <w:rFonts w:ascii="Ecofont Vera Sans" w:eastAsia="Times New Roman" w:hAnsi="Ecofont Vera Sans" w:cs="Arial"/>
      <w:szCs w:val="24"/>
    </w:rPr>
  </w:style>
  <w:style w:type="character" w:customStyle="1" w:styleId="PargrafoNormalChar">
    <w:name w:val="Parágrafo Normal Char"/>
    <w:basedOn w:val="Fontepargpadro"/>
    <w:link w:val="PargrafoNormal"/>
    <w:locked/>
    <w:rsid w:val="00155C1A"/>
    <w:rPr>
      <w:rFonts w:ascii="Ecofont Vera Sans" w:eastAsia="Times New Roman" w:hAnsi="Ecofont Vera Sans" w:cs="Arial"/>
      <w:szCs w:val="24"/>
      <w:lang w:eastAsia="pt-BR"/>
    </w:rPr>
  </w:style>
  <w:style w:type="paragraph" w:customStyle="1" w:styleId="Ementa-Ttulo">
    <w:name w:val="Ementa - Título"/>
    <w:basedOn w:val="Normal"/>
    <w:rsid w:val="00155C1A"/>
    <w:pPr>
      <w:spacing w:after="0" w:line="240" w:lineRule="auto"/>
      <w:ind w:left="2835"/>
      <w:jc w:val="both"/>
    </w:pPr>
    <w:rPr>
      <w:rFonts w:ascii="Ecofont Vera Sans" w:eastAsia="Times New Roman" w:hAnsi="Ecofont Vera Sans" w:cs="Arial"/>
      <w:b/>
      <w:bCs/>
      <w:caps/>
    </w:rPr>
  </w:style>
  <w:style w:type="character" w:customStyle="1" w:styleId="firstementa">
    <w:name w:val="firstementa"/>
    <w:basedOn w:val="Fontepargpadro"/>
    <w:rsid w:val="00155C1A"/>
  </w:style>
  <w:style w:type="character" w:customStyle="1" w:styleId="marcapalavra">
    <w:name w:val="marca_palavra"/>
    <w:basedOn w:val="Fontepargpadro"/>
    <w:rsid w:val="00155C1A"/>
  </w:style>
  <w:style w:type="character" w:customStyle="1" w:styleId="hidden">
    <w:name w:val="hidden"/>
    <w:basedOn w:val="Fontepargpadro"/>
    <w:rsid w:val="00155C1A"/>
  </w:style>
  <w:style w:type="paragraph" w:styleId="NormalWeb">
    <w:name w:val="Normal (Web)"/>
    <w:basedOn w:val="Normal"/>
    <w:uiPriority w:val="99"/>
    <w:unhideWhenUsed/>
    <w:rsid w:val="00E2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D27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25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25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2571"/>
    <w:rPr>
      <w:vertAlign w:val="superscript"/>
    </w:rPr>
  </w:style>
  <w:style w:type="paragraph" w:styleId="Corpodetexto">
    <w:name w:val="Body Text"/>
    <w:basedOn w:val="Normal"/>
    <w:link w:val="CorpodetextoChar"/>
    <w:rsid w:val="00D842F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D842F3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D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0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D0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8D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D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D0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D0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0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D0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D0DC3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FD0DC3"/>
    <w:rPr>
      <w:i/>
      <w:iCs/>
    </w:rPr>
  </w:style>
  <w:style w:type="character" w:styleId="nfaseIntensa">
    <w:name w:val="Intense Emphasis"/>
    <w:basedOn w:val="Fontepargpadro"/>
    <w:uiPriority w:val="21"/>
    <w:qFormat/>
    <w:rsid w:val="00FD0DC3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FD0DC3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FD0DC3"/>
    <w:rPr>
      <w:smallCaps/>
      <w:color w:val="C0504D" w:themeColor="accent2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0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D0DC3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qFormat/>
    <w:rsid w:val="00FD0DC3"/>
    <w:pPr>
      <w:ind w:left="2268"/>
      <w:jc w:val="both"/>
    </w:pPr>
    <w:rPr>
      <w:rFonts w:ascii="Times New Roman" w:hAnsi="Times New Roman"/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FD0DC3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FE0"/>
  </w:style>
  <w:style w:type="paragraph" w:styleId="Rodap">
    <w:name w:val="footer"/>
    <w:basedOn w:val="Normal"/>
    <w:link w:val="RodapChar"/>
    <w:uiPriority w:val="99"/>
    <w:unhideWhenUsed/>
    <w:rsid w:val="00120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FE0"/>
  </w:style>
  <w:style w:type="paragraph" w:styleId="SemEspaamento">
    <w:name w:val="No Spacing"/>
    <w:qFormat/>
    <w:rsid w:val="00120F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B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D073D"/>
  </w:style>
  <w:style w:type="character" w:styleId="Hyperlink">
    <w:name w:val="Hyperlink"/>
    <w:basedOn w:val="Fontepargpadro"/>
    <w:uiPriority w:val="99"/>
    <w:semiHidden/>
    <w:unhideWhenUsed/>
    <w:rsid w:val="003D073D"/>
    <w:rPr>
      <w:color w:val="0000FF"/>
      <w:u w:val="single"/>
    </w:rPr>
  </w:style>
  <w:style w:type="paragraph" w:customStyle="1" w:styleId="PargrafoNormal">
    <w:name w:val="Parágrafo Normal"/>
    <w:basedOn w:val="Normal"/>
    <w:link w:val="PargrafoNormalChar"/>
    <w:rsid w:val="00155C1A"/>
    <w:pPr>
      <w:spacing w:after="60" w:line="360" w:lineRule="auto"/>
      <w:ind w:firstLine="1418"/>
      <w:jc w:val="both"/>
    </w:pPr>
    <w:rPr>
      <w:rFonts w:ascii="Ecofont Vera Sans" w:eastAsia="Times New Roman" w:hAnsi="Ecofont Vera Sans" w:cs="Arial"/>
      <w:szCs w:val="24"/>
    </w:rPr>
  </w:style>
  <w:style w:type="character" w:customStyle="1" w:styleId="PargrafoNormalChar">
    <w:name w:val="Parágrafo Normal Char"/>
    <w:basedOn w:val="Fontepargpadro"/>
    <w:link w:val="PargrafoNormal"/>
    <w:locked/>
    <w:rsid w:val="00155C1A"/>
    <w:rPr>
      <w:rFonts w:ascii="Ecofont Vera Sans" w:eastAsia="Times New Roman" w:hAnsi="Ecofont Vera Sans" w:cs="Arial"/>
      <w:szCs w:val="24"/>
      <w:lang w:eastAsia="pt-BR"/>
    </w:rPr>
  </w:style>
  <w:style w:type="paragraph" w:customStyle="1" w:styleId="Ementa-Ttulo">
    <w:name w:val="Ementa - Título"/>
    <w:basedOn w:val="Normal"/>
    <w:rsid w:val="00155C1A"/>
    <w:pPr>
      <w:spacing w:after="0" w:line="240" w:lineRule="auto"/>
      <w:ind w:left="2835"/>
      <w:jc w:val="both"/>
    </w:pPr>
    <w:rPr>
      <w:rFonts w:ascii="Ecofont Vera Sans" w:eastAsia="Times New Roman" w:hAnsi="Ecofont Vera Sans" w:cs="Arial"/>
      <w:b/>
      <w:bCs/>
      <w:caps/>
    </w:rPr>
  </w:style>
  <w:style w:type="character" w:customStyle="1" w:styleId="firstementa">
    <w:name w:val="firstementa"/>
    <w:basedOn w:val="Fontepargpadro"/>
    <w:rsid w:val="00155C1A"/>
  </w:style>
  <w:style w:type="character" w:customStyle="1" w:styleId="marcapalavra">
    <w:name w:val="marca_palavra"/>
    <w:basedOn w:val="Fontepargpadro"/>
    <w:rsid w:val="00155C1A"/>
  </w:style>
  <w:style w:type="character" w:customStyle="1" w:styleId="hidden">
    <w:name w:val="hidden"/>
    <w:basedOn w:val="Fontepargpadro"/>
    <w:rsid w:val="00155C1A"/>
  </w:style>
  <w:style w:type="paragraph" w:styleId="NormalWeb">
    <w:name w:val="Normal (Web)"/>
    <w:basedOn w:val="Normal"/>
    <w:uiPriority w:val="99"/>
    <w:unhideWhenUsed/>
    <w:rsid w:val="00E2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D27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25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25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2571"/>
    <w:rPr>
      <w:vertAlign w:val="superscript"/>
    </w:rPr>
  </w:style>
  <w:style w:type="paragraph" w:styleId="Corpodetexto">
    <w:name w:val="Body Text"/>
    <w:basedOn w:val="Normal"/>
    <w:link w:val="CorpodetextoChar"/>
    <w:rsid w:val="00D842F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D842F3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7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26A4-123D-4B3D-A675-1B7956AC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1796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Mun. Pinheiro Machado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INTEL</cp:lastModifiedBy>
  <cp:revision>3</cp:revision>
  <cp:lastPrinted>2021-03-30T17:40:00Z</cp:lastPrinted>
  <dcterms:created xsi:type="dcterms:W3CDTF">2022-05-04T20:57:00Z</dcterms:created>
  <dcterms:modified xsi:type="dcterms:W3CDTF">2022-05-04T21:19:00Z</dcterms:modified>
</cp:coreProperties>
</file>