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29" w:rsidRPr="00801FBA" w:rsidRDefault="00EC21DB" w:rsidP="007D3BE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015/2023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015/2023</w:t>
      </w:r>
    </w:p>
    <w:p w:rsidR="00801FBA" w:rsidRPr="00515999" w:rsidRDefault="00801FBA" w:rsidP="00515999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Pr="00515999" w:rsidRDefault="00286D0F" w:rsidP="0051599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Pr="00515999">
        <w:rPr>
          <w:rFonts w:ascii="Times New Roman" w:hAnsi="Times New Roman"/>
          <w:bCs/>
          <w:szCs w:val="24"/>
        </w:rPr>
        <w:t xml:space="preserve">para aquisição de </w:t>
      </w:r>
      <w:r w:rsidR="00F53C9D" w:rsidRPr="00515999">
        <w:rPr>
          <w:rFonts w:ascii="Times New Roman" w:hAnsi="Times New Roman"/>
          <w:bCs/>
          <w:szCs w:val="24"/>
        </w:rPr>
        <w:t>materiais/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>. A compra fundamenta-se na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191320">
        <w:rPr>
          <w:rFonts w:ascii="Times New Roman" w:hAnsi="Times New Roman"/>
          <w:bCs/>
          <w:szCs w:val="24"/>
        </w:rPr>
        <w:t xml:space="preserve">Declaração de </w:t>
      </w:r>
      <w:r w:rsidR="00074BFB">
        <w:rPr>
          <w:rFonts w:ascii="Times New Roman" w:hAnsi="Times New Roman"/>
          <w:bCs/>
          <w:szCs w:val="24"/>
        </w:rPr>
        <w:t>Exclusividade</w:t>
      </w:r>
      <w:r w:rsidR="00404273" w:rsidRPr="00515999">
        <w:rPr>
          <w:rFonts w:ascii="Times New Roman" w:hAnsi="Times New Roman"/>
          <w:bCs/>
          <w:szCs w:val="24"/>
        </w:rPr>
        <w:t xml:space="preserve"> </w:t>
      </w:r>
      <w:r w:rsidR="00191320">
        <w:rPr>
          <w:rFonts w:ascii="Times New Roman" w:hAnsi="Times New Roman"/>
          <w:bCs/>
          <w:szCs w:val="24"/>
        </w:rPr>
        <w:t>anexa a este processo.</w:t>
      </w:r>
    </w:p>
    <w:p w:rsidR="00BD01CC" w:rsidRDefault="00BD01CC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96D17" w:rsidRPr="00455C0E" w:rsidRDefault="00D96D17" w:rsidP="00D96D17">
      <w:pPr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:rsidR="00D96D17" w:rsidRPr="00455C0E" w:rsidRDefault="00D96D17" w:rsidP="00D96D1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96D17" w:rsidRPr="00D96D17" w:rsidRDefault="00D96D17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>aquisição de materiais/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>
        <w:rPr>
          <w:rFonts w:ascii="Times New Roman" w:hAnsi="Times New Roman"/>
          <w:bCs/>
          <w:szCs w:val="24"/>
        </w:rPr>
        <w:t>manutenção 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:rsidR="00D96D17" w:rsidRPr="00515999" w:rsidRDefault="00D96D17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67CC9" w:rsidRPr="00515999" w:rsidRDefault="008922D1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C634D1">
        <w:rPr>
          <w:rFonts w:ascii="Times New Roman" w:hAnsi="Times New Roman"/>
          <w:b/>
          <w:szCs w:val="24"/>
        </w:rPr>
        <w:t>13.119,90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C634D1">
        <w:rPr>
          <w:rFonts w:ascii="Times New Roman" w:hAnsi="Times New Roman"/>
          <w:szCs w:val="24"/>
        </w:rPr>
        <w:t>treze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C634D1">
        <w:rPr>
          <w:rFonts w:ascii="Times New Roman" w:hAnsi="Times New Roman"/>
          <w:szCs w:val="24"/>
        </w:rPr>
        <w:t>cento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C634D1">
        <w:rPr>
          <w:rFonts w:ascii="Times New Roman" w:hAnsi="Times New Roman"/>
          <w:szCs w:val="24"/>
        </w:rPr>
        <w:t>dezenove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C634D1">
        <w:rPr>
          <w:rFonts w:ascii="Times New Roman" w:hAnsi="Times New Roman"/>
          <w:szCs w:val="24"/>
        </w:rPr>
        <w:t>noventa</w:t>
      </w:r>
      <w:r w:rsidR="00FC62E5" w:rsidRPr="00515999">
        <w:rPr>
          <w:rFonts w:ascii="Times New Roman" w:hAnsi="Times New Roman"/>
          <w:szCs w:val="24"/>
        </w:rPr>
        <w:t xml:space="preserve"> centavos)</w:t>
      </w:r>
      <w:r w:rsidR="00C634D1">
        <w:rPr>
          <w:rFonts w:ascii="Times New Roman" w:hAnsi="Times New Roman"/>
          <w:szCs w:val="24"/>
        </w:rPr>
        <w:t>.</w:t>
      </w:r>
    </w:p>
    <w:p w:rsidR="00BD01CC" w:rsidRPr="00515999" w:rsidRDefault="00BD01CC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96D17" w:rsidRDefault="00D96D17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D96D17" w:rsidRPr="00515999" w:rsidRDefault="00D96D17" w:rsidP="0051599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92061" w:rsidRPr="00515999" w:rsidRDefault="00B82F31" w:rsidP="00515999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:rsidR="00B92061" w:rsidRPr="00515999" w:rsidRDefault="00BD01CC" w:rsidP="00515999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para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:rsidR="005E3382" w:rsidRDefault="005E3382" w:rsidP="00200E5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00E55" w:rsidRPr="00180E23" w:rsidRDefault="00200E55" w:rsidP="00200E5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bookmarkStart w:id="0" w:name="_GoBack"/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bookmarkEnd w:id="0"/>
      <w:r w:rsidRPr="00455C0E">
        <w:rPr>
          <w:rFonts w:ascii="Times New Roman" w:hAnsi="Times New Roman"/>
          <w:bCs/>
          <w:szCs w:val="24"/>
        </w:rPr>
        <w:t>.</w:t>
      </w:r>
    </w:p>
    <w:p w:rsidR="00503C8A" w:rsidRDefault="00503C8A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31247" w:rsidRPr="00F83A21" w:rsidRDefault="00431247" w:rsidP="0043124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:rsidR="00431247" w:rsidRDefault="00431247" w:rsidP="00431247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:rsidR="001C3946" w:rsidRPr="00515999" w:rsidRDefault="001C3946" w:rsidP="001C394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nos estados do Rio Grande do Sul, Santa Catarina e Paraná. Destaca-se ainda que a máquina possui </w:t>
      </w:r>
      <w:r w:rsidRPr="00515999">
        <w:rPr>
          <w:rFonts w:ascii="Times New Roman" w:hAnsi="Times New Roman"/>
          <w:szCs w:val="24"/>
        </w:rPr>
        <w:lastRenderedPageBreak/>
        <w:t>valor superior a trezentos mil reais, sendo que seu conjunto de dispositivos não pode ser comprometido com peças de segunda linha ou adaptáveis.</w:t>
      </w:r>
    </w:p>
    <w:p w:rsidR="00431247" w:rsidRPr="00515999" w:rsidRDefault="00431247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074BFB" w:rsidRDefault="001C3946" w:rsidP="00074BF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:rsidR="00CB2CB0" w:rsidRPr="00515999" w:rsidRDefault="00CB2CB0" w:rsidP="00515999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Pr="00515999" w:rsidRDefault="00E455FC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CC0979" w:rsidRPr="00515999">
        <w:rPr>
          <w:rFonts w:ascii="Times New Roman" w:hAnsi="Times New Roman"/>
          <w:bCs/>
          <w:szCs w:val="24"/>
        </w:rPr>
        <w:t>compra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 xml:space="preserve">icitação para aquisição de </w:t>
      </w:r>
      <w:r w:rsidR="00427CF3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</w:t>
      </w:r>
      <w:r w:rsidR="005E40F7" w:rsidRPr="00515999">
        <w:rPr>
          <w:rFonts w:ascii="Times New Roman" w:hAnsi="Times New Roman"/>
          <w:bCs/>
          <w:szCs w:val="24"/>
        </w:rPr>
        <w:t>s 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a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>rcado de venda de máquinas</w:t>
      </w:r>
      <w:r w:rsidR="002D6EC4" w:rsidRPr="00515999">
        <w:rPr>
          <w:rFonts w:ascii="Times New Roman" w:hAnsi="Times New Roman"/>
          <w:bCs/>
          <w:szCs w:val="24"/>
        </w:rPr>
        <w:t>/veículos</w:t>
      </w:r>
      <w:r w:rsidR="00B16EC2" w:rsidRPr="00515999">
        <w:rPr>
          <w:rFonts w:ascii="Times New Roman" w:hAnsi="Times New Roman"/>
          <w:bCs/>
          <w:szCs w:val="24"/>
        </w:rPr>
        <w:t xml:space="preserve">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>de notório 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:rsidR="00EC21DB" w:rsidRPr="00515999" w:rsidRDefault="00EC21DB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515999" w:rsidRDefault="00B335AE" w:rsidP="00515999">
      <w:pPr>
        <w:spacing w:line="276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:rsidR="00EC21DB" w:rsidRPr="00515999" w:rsidRDefault="0028193C" w:rsidP="00E455FC">
      <w:pPr>
        <w:tabs>
          <w:tab w:val="left" w:pos="9356"/>
          <w:tab w:val="left" w:pos="9498"/>
          <w:tab w:val="left" w:pos="9923"/>
        </w:tabs>
        <w:spacing w:line="276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E455FC">
        <w:rPr>
          <w:rFonts w:ascii="Times New Roman" w:hAnsi="Times New Roman"/>
          <w:bCs/>
          <w:szCs w:val="24"/>
        </w:rPr>
        <w:t>23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E455FC">
        <w:rPr>
          <w:rFonts w:ascii="Times New Roman" w:hAnsi="Times New Roman"/>
          <w:bCs/>
          <w:szCs w:val="24"/>
        </w:rPr>
        <w:t>janeiro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:rsidR="00EC21DB" w:rsidRPr="00515999" w:rsidRDefault="00EC21DB" w:rsidP="00515999">
      <w:pPr>
        <w:spacing w:line="276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:rsidR="00F27A9F" w:rsidRPr="00515999" w:rsidRDefault="00F27A9F" w:rsidP="00515999">
      <w:pPr>
        <w:spacing w:line="276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721A0E" w:rsidRPr="00515999" w:rsidRDefault="00721A0E" w:rsidP="00515999">
      <w:pPr>
        <w:spacing w:line="276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6B4EB8" w:rsidRPr="00515999" w:rsidRDefault="006B4EB8" w:rsidP="00515999">
      <w:pPr>
        <w:spacing w:line="276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E20176" w:rsidRPr="00515999" w:rsidRDefault="00E455FC" w:rsidP="00E455FC">
      <w:pPr>
        <w:spacing w:line="276" w:lineRule="auto"/>
        <w:ind w:left="70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24944" w:rsidRPr="00515999">
        <w:rPr>
          <w:rFonts w:ascii="Times New Roman" w:hAnsi="Times New Roman"/>
          <w:szCs w:val="24"/>
        </w:rPr>
        <w:t>Angélica Pinheiro Camargo</w:t>
      </w:r>
    </w:p>
    <w:p w:rsidR="008A38A6" w:rsidRPr="00515999" w:rsidRDefault="00E455FC" w:rsidP="00E455FC">
      <w:pPr>
        <w:spacing w:line="276" w:lineRule="auto"/>
        <w:ind w:left="70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spellStart"/>
      <w:r w:rsidR="008A38A6" w:rsidRPr="00515999">
        <w:rPr>
          <w:rFonts w:ascii="Times New Roman" w:hAnsi="Times New Roman"/>
          <w:szCs w:val="24"/>
        </w:rPr>
        <w:t>CPL</w:t>
      </w:r>
      <w:proofErr w:type="spellEnd"/>
    </w:p>
    <w:p w:rsidR="008A38A6" w:rsidRPr="00515999" w:rsidRDefault="008A38A6" w:rsidP="00515999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515999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515999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E455FC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Default="008A38A6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455C0E" w:rsidRDefault="00E455FC" w:rsidP="00E455FC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9C53D3">
        <w:rPr>
          <w:rFonts w:ascii="Times New Roman" w:hAnsi="Times New Roman"/>
          <w:b/>
          <w:bCs/>
          <w:szCs w:val="24"/>
        </w:rPr>
        <w:t>015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9C53D3">
        <w:rPr>
          <w:rFonts w:ascii="Times New Roman" w:hAnsi="Times New Roman"/>
          <w:b/>
          <w:bCs/>
          <w:szCs w:val="24"/>
        </w:rPr>
        <w:t>015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praticados, por estarem em conformidade com a Lei.</w:t>
      </w:r>
    </w:p>
    <w:p w:rsidR="00E455FC" w:rsidRDefault="00E455FC" w:rsidP="00E455FC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pois a decisão, correta,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8A38A6" w:rsidRPr="00515999" w:rsidRDefault="008A38A6" w:rsidP="0051599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E455FC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:rsidR="00E455FC" w:rsidRDefault="00E455FC" w:rsidP="00E455FC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30995" w:rsidRPr="00515999" w:rsidRDefault="00830995" w:rsidP="00E455FC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F19B0" w:rsidRDefault="00E455FC" w:rsidP="0036074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aquisição e da PGM quanto a formalidade do processo, visando 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:rsidR="00E455FC" w:rsidRPr="00515999" w:rsidRDefault="00E455FC" w:rsidP="009F19B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razões:</w:t>
      </w:r>
    </w:p>
    <w:p w:rsidR="00E455FC" w:rsidRPr="00515999" w:rsidRDefault="009F19B0" w:rsidP="009F19B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Adjudico</w:t>
      </w:r>
      <w:r w:rsidR="00E455FC" w:rsidRPr="00515999">
        <w:rPr>
          <w:rFonts w:ascii="Times New Roman" w:hAnsi="Times New Roman"/>
          <w:bCs/>
          <w:szCs w:val="24"/>
        </w:rPr>
        <w:t xml:space="preserve"> a proposta da empresa </w:t>
      </w:r>
      <w:r w:rsidR="00E455FC"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="00E455FC"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="00E455FC"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:rsidR="00E455FC" w:rsidRPr="00515999" w:rsidRDefault="00E455FC" w:rsidP="002E615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E455FC" w:rsidRDefault="00E455FC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2E6156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15999">
        <w:rPr>
          <w:rFonts w:ascii="Times New Roman" w:hAnsi="Times New Roman"/>
          <w:bCs/>
          <w:szCs w:val="24"/>
        </w:rPr>
        <w:t xml:space="preserve">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</w:t>
      </w:r>
      <w:proofErr w:type="gramEnd"/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2E6156">
        <w:rPr>
          <w:rFonts w:ascii="Times New Roman" w:hAnsi="Times New Roman"/>
          <w:bCs/>
          <w:szCs w:val="24"/>
        </w:rPr>
        <w:t>janeiro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:rsidR="008A38A6" w:rsidRPr="00515999" w:rsidRDefault="008A38A6" w:rsidP="0051599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51599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Default="002E6156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Default="002E6156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Pr="00515999" w:rsidRDefault="002E6156" w:rsidP="0051599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51599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2E6156" w:rsidRDefault="002E6156" w:rsidP="002E615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:rsidR="008A38A6" w:rsidRPr="00515999" w:rsidRDefault="002E6156" w:rsidP="002E615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654962" w:rsidRPr="00515999" w:rsidRDefault="00654962" w:rsidP="0051599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43FD0"/>
    <w:rsid w:val="000529E9"/>
    <w:rsid w:val="00071F7B"/>
    <w:rsid w:val="00074BFB"/>
    <w:rsid w:val="000754AE"/>
    <w:rsid w:val="000974AF"/>
    <w:rsid w:val="000E62D2"/>
    <w:rsid w:val="000F0B84"/>
    <w:rsid w:val="000F5BDE"/>
    <w:rsid w:val="000F7AB9"/>
    <w:rsid w:val="00102ECF"/>
    <w:rsid w:val="00116B16"/>
    <w:rsid w:val="0012037D"/>
    <w:rsid w:val="001437ED"/>
    <w:rsid w:val="0015759E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652E7"/>
    <w:rsid w:val="002736D8"/>
    <w:rsid w:val="0028193C"/>
    <w:rsid w:val="00286D0F"/>
    <w:rsid w:val="0029273F"/>
    <w:rsid w:val="00294CAA"/>
    <w:rsid w:val="00294EFA"/>
    <w:rsid w:val="002B1886"/>
    <w:rsid w:val="002C3939"/>
    <w:rsid w:val="002D6EC4"/>
    <w:rsid w:val="002E6156"/>
    <w:rsid w:val="002F6624"/>
    <w:rsid w:val="003001F6"/>
    <w:rsid w:val="003050B9"/>
    <w:rsid w:val="00320CB2"/>
    <w:rsid w:val="0033361C"/>
    <w:rsid w:val="0033568B"/>
    <w:rsid w:val="0035001A"/>
    <w:rsid w:val="0036074B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A2E17"/>
    <w:rsid w:val="004A7610"/>
    <w:rsid w:val="004B11A3"/>
    <w:rsid w:val="004B5000"/>
    <w:rsid w:val="004B63B2"/>
    <w:rsid w:val="004E5054"/>
    <w:rsid w:val="004E7919"/>
    <w:rsid w:val="004E7B4F"/>
    <w:rsid w:val="004F17E2"/>
    <w:rsid w:val="00503C8A"/>
    <w:rsid w:val="00515999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D10BF"/>
    <w:rsid w:val="005E3382"/>
    <w:rsid w:val="005E40F7"/>
    <w:rsid w:val="005E69E8"/>
    <w:rsid w:val="005F1FFB"/>
    <w:rsid w:val="005F31F4"/>
    <w:rsid w:val="006020ED"/>
    <w:rsid w:val="00614C41"/>
    <w:rsid w:val="006158FC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B117F"/>
    <w:rsid w:val="007B4277"/>
    <w:rsid w:val="007B51E2"/>
    <w:rsid w:val="007C0C23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33B1"/>
    <w:rsid w:val="00A03A8C"/>
    <w:rsid w:val="00A11FFD"/>
    <w:rsid w:val="00A37D9F"/>
    <w:rsid w:val="00A850E6"/>
    <w:rsid w:val="00A859B5"/>
    <w:rsid w:val="00A860EE"/>
    <w:rsid w:val="00A87780"/>
    <w:rsid w:val="00AA483F"/>
    <w:rsid w:val="00AA5CFC"/>
    <w:rsid w:val="00AB05CA"/>
    <w:rsid w:val="00AC773D"/>
    <w:rsid w:val="00AD2599"/>
    <w:rsid w:val="00AE23B4"/>
    <w:rsid w:val="00AE661B"/>
    <w:rsid w:val="00AF2845"/>
    <w:rsid w:val="00AF36BA"/>
    <w:rsid w:val="00AF5811"/>
    <w:rsid w:val="00B04C0E"/>
    <w:rsid w:val="00B128B4"/>
    <w:rsid w:val="00B13838"/>
    <w:rsid w:val="00B13D4F"/>
    <w:rsid w:val="00B16EC2"/>
    <w:rsid w:val="00B256D4"/>
    <w:rsid w:val="00B324FB"/>
    <w:rsid w:val="00B335AE"/>
    <w:rsid w:val="00B3452C"/>
    <w:rsid w:val="00B4243D"/>
    <w:rsid w:val="00B44B57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C2127F"/>
    <w:rsid w:val="00C25E14"/>
    <w:rsid w:val="00C475B4"/>
    <w:rsid w:val="00C47923"/>
    <w:rsid w:val="00C54869"/>
    <w:rsid w:val="00C634D1"/>
    <w:rsid w:val="00C742ED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94D10"/>
    <w:rsid w:val="00E9668A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09E8"/>
    <w:rsid w:val="00F435CE"/>
    <w:rsid w:val="00F53C9D"/>
    <w:rsid w:val="00F60247"/>
    <w:rsid w:val="00F703A5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C9279-0FEC-49DD-AABC-1F4655CC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252</TotalTime>
  <Pages>3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85</cp:revision>
  <cp:lastPrinted>2023-01-24T11:39:00Z</cp:lastPrinted>
  <dcterms:created xsi:type="dcterms:W3CDTF">2022-08-03T19:05:00Z</dcterms:created>
  <dcterms:modified xsi:type="dcterms:W3CDTF">2023-01-24T11:40:00Z</dcterms:modified>
</cp:coreProperties>
</file>