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1DB" w:rsidRDefault="00EC21DB" w:rsidP="00D822B6">
      <w:pPr>
        <w:ind w:right="18"/>
        <w:jc w:val="center"/>
        <w:rPr>
          <w:rFonts w:ascii="Times New Roman" w:hAnsi="Times New Roman"/>
          <w:b/>
          <w:caps/>
          <w:szCs w:val="24"/>
          <w:u w:val="single"/>
        </w:rPr>
      </w:pPr>
      <w:r w:rsidRPr="00116B16">
        <w:rPr>
          <w:rFonts w:ascii="Times New Roman" w:hAnsi="Times New Roman"/>
          <w:b/>
          <w:caps/>
          <w:szCs w:val="24"/>
          <w:u w:val="single"/>
        </w:rPr>
        <w:t xml:space="preserve">TERMO DE </w:t>
      </w:r>
      <w:r w:rsidR="00567CC9">
        <w:rPr>
          <w:rFonts w:ascii="Times New Roman" w:hAnsi="Times New Roman"/>
          <w:b/>
          <w:caps/>
          <w:szCs w:val="24"/>
          <w:u w:val="single"/>
        </w:rPr>
        <w:t>INEXIGIBILIDADE</w:t>
      </w:r>
      <w:r w:rsidR="00721A09">
        <w:rPr>
          <w:rFonts w:ascii="Times New Roman" w:hAnsi="Times New Roman"/>
          <w:b/>
          <w:caps/>
          <w:szCs w:val="24"/>
          <w:u w:val="single"/>
        </w:rPr>
        <w:t xml:space="preserve"> -</w:t>
      </w:r>
      <w:r w:rsidRPr="00116B16">
        <w:rPr>
          <w:rFonts w:ascii="Times New Roman" w:hAnsi="Times New Roman"/>
          <w:b/>
          <w:caps/>
          <w:szCs w:val="24"/>
          <w:u w:val="single"/>
        </w:rPr>
        <w:t xml:space="preserve"> LICITAÇÃ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o </w:t>
      </w:r>
      <w:r w:rsidR="00567CC9">
        <w:rPr>
          <w:rFonts w:ascii="Times New Roman" w:hAnsi="Times New Roman"/>
          <w:b/>
          <w:caps/>
          <w:szCs w:val="24"/>
          <w:u w:val="single"/>
        </w:rPr>
        <w:t>-</w:t>
      </w:r>
      <w:r w:rsidR="00FE0529">
        <w:rPr>
          <w:rFonts w:ascii="Times New Roman" w:hAnsi="Times New Roman"/>
          <w:b/>
          <w:caps/>
          <w:szCs w:val="24"/>
          <w:u w:val="single"/>
        </w:rPr>
        <w:t xml:space="preserve"> nº</w:t>
      </w:r>
      <w:r w:rsidR="00BD01CC">
        <w:rPr>
          <w:rFonts w:ascii="Times New Roman" w:hAnsi="Times New Roman"/>
          <w:b/>
          <w:caps/>
          <w:szCs w:val="24"/>
          <w:u w:val="single"/>
        </w:rPr>
        <w:t xml:space="preserve"> </w:t>
      </w:r>
      <w:r w:rsidR="00502979">
        <w:rPr>
          <w:rFonts w:ascii="Times New Roman" w:hAnsi="Times New Roman"/>
          <w:b/>
          <w:caps/>
          <w:szCs w:val="24"/>
          <w:u w:val="single"/>
        </w:rPr>
        <w:t>018-2023</w:t>
      </w:r>
    </w:p>
    <w:p w:rsidR="00FE0529" w:rsidRPr="00FE0529" w:rsidRDefault="00FE0529" w:rsidP="00EC21DB">
      <w:pPr>
        <w:ind w:right="18"/>
        <w:jc w:val="center"/>
        <w:rPr>
          <w:rFonts w:ascii="Times New Roman" w:hAnsi="Times New Roman"/>
          <w:b/>
          <w:bCs/>
          <w:i/>
          <w:sz w:val="26"/>
          <w:szCs w:val="24"/>
        </w:rPr>
      </w:pPr>
    </w:p>
    <w:p w:rsidR="00EC21DB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Processo: </w:t>
      </w:r>
      <w:r w:rsidR="00502979">
        <w:rPr>
          <w:rFonts w:ascii="Times New Roman" w:hAnsi="Times New Roman"/>
          <w:b/>
          <w:bCs/>
          <w:szCs w:val="24"/>
        </w:rPr>
        <w:t>018-2023</w:t>
      </w:r>
    </w:p>
    <w:p w:rsidR="00FE0529" w:rsidRPr="00FE0529" w:rsidRDefault="00FE0529" w:rsidP="00EC21DB">
      <w:pPr>
        <w:ind w:right="18"/>
        <w:jc w:val="both"/>
        <w:rPr>
          <w:rFonts w:ascii="Times New Roman" w:hAnsi="Times New Roman"/>
          <w:b/>
          <w:bCs/>
          <w:szCs w:val="24"/>
        </w:rPr>
      </w:pPr>
    </w:p>
    <w:p w:rsidR="00567CC9" w:rsidRDefault="00EC21DB" w:rsidP="00BD01CC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Objeto</w:t>
      </w:r>
      <w:r w:rsidR="00CD568E">
        <w:rPr>
          <w:rFonts w:ascii="Times New Roman" w:hAnsi="Times New Roman"/>
          <w:b/>
          <w:bCs/>
          <w:szCs w:val="24"/>
        </w:rPr>
        <w:t>:</w:t>
      </w:r>
      <w:r w:rsidRPr="00116B16">
        <w:rPr>
          <w:rFonts w:ascii="Times New Roman" w:hAnsi="Times New Roman"/>
          <w:szCs w:val="24"/>
        </w:rPr>
        <w:t xml:space="preserve"> </w:t>
      </w:r>
      <w:r w:rsidR="00502979">
        <w:rPr>
          <w:rFonts w:ascii="Times New Roman" w:hAnsi="Times New Roman"/>
          <w:szCs w:val="24"/>
        </w:rPr>
        <w:t>Analise e geração de cadastro financeiro 2023-para impressão digital de tributos</w:t>
      </w:r>
    </w:p>
    <w:p w:rsidR="00BD01CC" w:rsidRDefault="00BD01CC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567CC9" w:rsidRDefault="00567CC9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F60247">
        <w:rPr>
          <w:rFonts w:ascii="Times New Roman" w:hAnsi="Times New Roman"/>
          <w:b/>
          <w:szCs w:val="24"/>
        </w:rPr>
        <w:t>V</w:t>
      </w:r>
      <w:r w:rsidR="00721A09">
        <w:rPr>
          <w:rFonts w:ascii="Times New Roman" w:hAnsi="Times New Roman"/>
          <w:b/>
          <w:szCs w:val="24"/>
        </w:rPr>
        <w:t>alor total</w:t>
      </w:r>
      <w:r>
        <w:rPr>
          <w:rFonts w:ascii="Times New Roman" w:hAnsi="Times New Roman"/>
          <w:szCs w:val="24"/>
        </w:rPr>
        <w:t xml:space="preserve">: R$ </w:t>
      </w:r>
      <w:r w:rsidR="00502979">
        <w:rPr>
          <w:rFonts w:ascii="Times New Roman" w:hAnsi="Times New Roman"/>
          <w:szCs w:val="24"/>
        </w:rPr>
        <w:t>6.500,00</w:t>
      </w:r>
      <w:r w:rsidR="00B92061">
        <w:rPr>
          <w:rFonts w:ascii="Times New Roman" w:hAnsi="Times New Roman"/>
          <w:bCs/>
        </w:rPr>
        <w:t xml:space="preserve"> (</w:t>
      </w:r>
      <w:r w:rsidR="00502979">
        <w:rPr>
          <w:rFonts w:ascii="Times New Roman" w:hAnsi="Times New Roman"/>
          <w:bCs/>
        </w:rPr>
        <w:t>seis mil e quinhentos reais</w:t>
      </w:r>
      <w:r w:rsidR="00B92061">
        <w:rPr>
          <w:rFonts w:ascii="Times New Roman" w:hAnsi="Times New Roman"/>
          <w:bCs/>
        </w:rPr>
        <w:t>).</w:t>
      </w:r>
      <w:r>
        <w:rPr>
          <w:rFonts w:ascii="Times New Roman" w:hAnsi="Times New Roman"/>
          <w:szCs w:val="24"/>
        </w:rPr>
        <w:t xml:space="preserve"> </w:t>
      </w:r>
    </w:p>
    <w:p w:rsidR="008A38A6" w:rsidRDefault="008A38A6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</w:p>
    <w:p w:rsidR="008A38A6" w:rsidRPr="008A38A6" w:rsidRDefault="008A38A6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8A38A6">
        <w:rPr>
          <w:rFonts w:ascii="Times New Roman" w:hAnsi="Times New Roman"/>
          <w:b/>
          <w:szCs w:val="24"/>
        </w:rPr>
        <w:t xml:space="preserve">Dotação </w:t>
      </w:r>
      <w:r w:rsidR="00B7627E" w:rsidRPr="008A38A6">
        <w:rPr>
          <w:rFonts w:ascii="Times New Roman" w:hAnsi="Times New Roman"/>
          <w:b/>
          <w:szCs w:val="24"/>
        </w:rPr>
        <w:t>Orçamentária:</w:t>
      </w:r>
      <w:r>
        <w:rPr>
          <w:rFonts w:ascii="Times New Roman" w:hAnsi="Times New Roman"/>
          <w:b/>
          <w:szCs w:val="24"/>
        </w:rPr>
        <w:t xml:space="preserve"> </w:t>
      </w:r>
      <w:r w:rsidRPr="008A38A6">
        <w:rPr>
          <w:rFonts w:ascii="Times New Roman" w:hAnsi="Times New Roman"/>
          <w:szCs w:val="24"/>
        </w:rPr>
        <w:t xml:space="preserve">Despesa </w:t>
      </w:r>
      <w:r w:rsidR="00502979">
        <w:rPr>
          <w:rFonts w:ascii="Times New Roman" w:hAnsi="Times New Roman"/>
          <w:szCs w:val="24"/>
        </w:rPr>
        <w:t>5126</w:t>
      </w:r>
      <w:r w:rsidRPr="008A38A6">
        <w:rPr>
          <w:rFonts w:ascii="Times New Roman" w:hAnsi="Times New Roman"/>
          <w:szCs w:val="24"/>
        </w:rPr>
        <w:t xml:space="preserve"> – 0001 Recurso Livre</w:t>
      </w:r>
      <w:r w:rsidR="00B7627E">
        <w:rPr>
          <w:rFonts w:ascii="Times New Roman" w:hAnsi="Times New Roman"/>
          <w:szCs w:val="24"/>
        </w:rPr>
        <w:t>-3.3.90</w:t>
      </w:r>
      <w:r w:rsidR="00502979">
        <w:rPr>
          <w:rFonts w:ascii="Times New Roman" w:hAnsi="Times New Roman"/>
          <w:szCs w:val="24"/>
        </w:rPr>
        <w:t>4</w:t>
      </w:r>
      <w:r w:rsidR="00B7627E">
        <w:rPr>
          <w:rFonts w:ascii="Times New Roman" w:hAnsi="Times New Roman"/>
          <w:szCs w:val="24"/>
        </w:rPr>
        <w:t>0.</w:t>
      </w:r>
      <w:r w:rsidR="00502979">
        <w:rPr>
          <w:rFonts w:ascii="Times New Roman" w:hAnsi="Times New Roman"/>
          <w:szCs w:val="24"/>
        </w:rPr>
        <w:t>21</w:t>
      </w:r>
      <w:r w:rsidR="00B7627E">
        <w:rPr>
          <w:rFonts w:ascii="Times New Roman" w:hAnsi="Times New Roman"/>
          <w:szCs w:val="24"/>
        </w:rPr>
        <w:t>.00</w:t>
      </w:r>
      <w:r w:rsidR="00AB47CF">
        <w:rPr>
          <w:rFonts w:ascii="Times New Roman" w:hAnsi="Times New Roman"/>
          <w:szCs w:val="24"/>
        </w:rPr>
        <w:t>.00</w:t>
      </w:r>
      <w:r w:rsidR="00B7627E">
        <w:rPr>
          <w:rFonts w:ascii="Times New Roman" w:hAnsi="Times New Roman"/>
          <w:szCs w:val="24"/>
        </w:rPr>
        <w:t xml:space="preserve"> </w:t>
      </w:r>
      <w:r w:rsidR="00502979">
        <w:rPr>
          <w:rFonts w:ascii="Times New Roman" w:hAnsi="Times New Roman"/>
          <w:szCs w:val="24"/>
        </w:rPr>
        <w:t>Serviços Técnico Profissionais de T.I.C</w:t>
      </w:r>
      <w:r w:rsidR="00B7627E">
        <w:rPr>
          <w:rFonts w:ascii="Times New Roman" w:hAnsi="Times New Roman"/>
          <w:szCs w:val="24"/>
        </w:rPr>
        <w:t>.</w:t>
      </w:r>
    </w:p>
    <w:p w:rsidR="00BD01CC" w:rsidRDefault="00BD01CC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B92061" w:rsidRDefault="00567CC9" w:rsidP="00F21631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F60247">
        <w:rPr>
          <w:rFonts w:ascii="Times New Roman" w:hAnsi="Times New Roman"/>
          <w:b/>
          <w:szCs w:val="24"/>
        </w:rPr>
        <w:t>F</w:t>
      </w:r>
      <w:r w:rsidR="00721A09">
        <w:rPr>
          <w:rFonts w:ascii="Times New Roman" w:hAnsi="Times New Roman"/>
          <w:b/>
          <w:szCs w:val="24"/>
        </w:rPr>
        <w:t>undamento legal</w:t>
      </w:r>
      <w:r>
        <w:rPr>
          <w:rFonts w:ascii="Times New Roman" w:hAnsi="Times New Roman"/>
          <w:szCs w:val="24"/>
        </w:rPr>
        <w:t>:</w:t>
      </w:r>
      <w:r w:rsidR="00BD01CC" w:rsidRPr="00BD01CC">
        <w:rPr>
          <w:rFonts w:ascii="Times New Roman" w:hAnsi="Times New Roman"/>
          <w:szCs w:val="24"/>
        </w:rPr>
        <w:t xml:space="preserve"> Artigo 25, inciso I da lei 8.666/93.</w:t>
      </w:r>
    </w:p>
    <w:p w:rsidR="00B92061" w:rsidRPr="00730516" w:rsidRDefault="00BD01CC" w:rsidP="00B92061">
      <w:pPr>
        <w:widowControl w:val="0"/>
        <w:tabs>
          <w:tab w:val="left" w:pos="1986"/>
        </w:tabs>
        <w:ind w:left="1418"/>
        <w:jc w:val="both"/>
        <w:rPr>
          <w:rFonts w:ascii="Times New Roman" w:hAnsi="Times New Roman"/>
          <w:i/>
          <w:szCs w:val="24"/>
        </w:rPr>
      </w:pPr>
      <w:r w:rsidRPr="00730516">
        <w:rPr>
          <w:rFonts w:ascii="Times New Roman" w:hAnsi="Times New Roman"/>
          <w:i/>
          <w:szCs w:val="24"/>
        </w:rPr>
        <w:t>Art. 25.  É inexigível a licitação quando houver inviabilidade de</w:t>
      </w:r>
      <w:r w:rsidR="00B92061" w:rsidRPr="00730516">
        <w:rPr>
          <w:rFonts w:ascii="Times New Roman" w:hAnsi="Times New Roman"/>
          <w:i/>
          <w:szCs w:val="24"/>
        </w:rPr>
        <w:t xml:space="preserve"> </w:t>
      </w:r>
      <w:r w:rsidRPr="00730516">
        <w:rPr>
          <w:rFonts w:ascii="Times New Roman" w:hAnsi="Times New Roman"/>
          <w:i/>
          <w:szCs w:val="24"/>
        </w:rPr>
        <w:t>competição, em especial:</w:t>
      </w:r>
    </w:p>
    <w:p w:rsidR="00B92061" w:rsidRPr="00730516" w:rsidRDefault="00BD01CC" w:rsidP="00B92061">
      <w:pPr>
        <w:widowControl w:val="0"/>
        <w:tabs>
          <w:tab w:val="left" w:pos="1986"/>
        </w:tabs>
        <w:ind w:left="1418"/>
        <w:jc w:val="both"/>
        <w:rPr>
          <w:rFonts w:ascii="Times New Roman" w:hAnsi="Times New Roman"/>
          <w:i/>
          <w:szCs w:val="24"/>
        </w:rPr>
      </w:pPr>
      <w:r w:rsidRPr="00730516">
        <w:rPr>
          <w:rFonts w:ascii="Times New Roman" w:hAnsi="Times New Roman"/>
          <w:i/>
          <w:szCs w:val="24"/>
        </w:rPr>
        <w:t>I - para aquisição de materiais, equipamentos, ou gêneros que só possam</w:t>
      </w:r>
      <w:r w:rsidR="00B92061" w:rsidRPr="00730516">
        <w:rPr>
          <w:rFonts w:ascii="Times New Roman" w:hAnsi="Times New Roman"/>
          <w:i/>
          <w:szCs w:val="24"/>
        </w:rPr>
        <w:t xml:space="preserve"> </w:t>
      </w:r>
      <w:r w:rsidRPr="00730516">
        <w:rPr>
          <w:rFonts w:ascii="Times New Roman" w:hAnsi="Times New Roman"/>
          <w:i/>
          <w:szCs w:val="24"/>
        </w:rPr>
        <w:t>ser fornecidos por produtor, empresa ou representante comercial exclusivo,</w:t>
      </w:r>
      <w:r w:rsidR="00B92061" w:rsidRPr="00730516">
        <w:rPr>
          <w:rFonts w:ascii="Times New Roman" w:hAnsi="Times New Roman"/>
          <w:i/>
          <w:szCs w:val="24"/>
        </w:rPr>
        <w:t xml:space="preserve"> </w:t>
      </w:r>
      <w:r w:rsidRPr="00730516">
        <w:rPr>
          <w:rFonts w:ascii="Times New Roman" w:hAnsi="Times New Roman"/>
          <w:i/>
          <w:szCs w:val="24"/>
        </w:rPr>
        <w:t>vedada a preferência de marca, devendo a comprovação de exclusividade ser</w:t>
      </w:r>
      <w:r w:rsidR="00B92061" w:rsidRPr="00730516">
        <w:rPr>
          <w:rFonts w:ascii="Times New Roman" w:hAnsi="Times New Roman"/>
          <w:i/>
          <w:szCs w:val="24"/>
        </w:rPr>
        <w:t xml:space="preserve"> </w:t>
      </w:r>
      <w:r w:rsidRPr="00730516">
        <w:rPr>
          <w:rFonts w:ascii="Times New Roman" w:hAnsi="Times New Roman"/>
          <w:i/>
          <w:szCs w:val="24"/>
        </w:rPr>
        <w:t>feita através de atestado fornecido pelo órgão de registro do comércio do</w:t>
      </w:r>
      <w:r w:rsidR="00B92061" w:rsidRPr="00730516">
        <w:rPr>
          <w:rFonts w:ascii="Times New Roman" w:hAnsi="Times New Roman"/>
          <w:i/>
          <w:szCs w:val="24"/>
        </w:rPr>
        <w:t xml:space="preserve"> </w:t>
      </w:r>
      <w:r w:rsidRPr="00730516">
        <w:rPr>
          <w:rFonts w:ascii="Times New Roman" w:hAnsi="Times New Roman"/>
          <w:i/>
          <w:szCs w:val="24"/>
        </w:rPr>
        <w:t>local em que se realizaria a licitação ou a obra ou o serviço, pelo</w:t>
      </w:r>
      <w:r w:rsidR="00B92061" w:rsidRPr="00730516">
        <w:rPr>
          <w:rFonts w:ascii="Times New Roman" w:hAnsi="Times New Roman"/>
          <w:i/>
          <w:szCs w:val="24"/>
        </w:rPr>
        <w:t xml:space="preserve"> </w:t>
      </w:r>
      <w:r w:rsidRPr="00730516">
        <w:rPr>
          <w:rFonts w:ascii="Times New Roman" w:hAnsi="Times New Roman"/>
          <w:i/>
          <w:szCs w:val="24"/>
        </w:rPr>
        <w:t>Sindicato, Federação ou Confederação Patronal, ou, ainda, pelas entidades</w:t>
      </w:r>
      <w:r w:rsidR="00B92061" w:rsidRPr="00730516">
        <w:rPr>
          <w:rFonts w:ascii="Times New Roman" w:hAnsi="Times New Roman"/>
          <w:i/>
          <w:szCs w:val="24"/>
        </w:rPr>
        <w:t xml:space="preserve"> </w:t>
      </w:r>
      <w:r w:rsidRPr="00730516">
        <w:rPr>
          <w:rFonts w:ascii="Times New Roman" w:hAnsi="Times New Roman"/>
          <w:i/>
          <w:szCs w:val="24"/>
        </w:rPr>
        <w:t xml:space="preserve">equivalentes; </w:t>
      </w:r>
    </w:p>
    <w:p w:rsidR="00B92061" w:rsidRDefault="00BD01CC" w:rsidP="00B92061">
      <w:pPr>
        <w:widowControl w:val="0"/>
        <w:tabs>
          <w:tab w:val="left" w:pos="1986"/>
        </w:tabs>
        <w:ind w:firstLine="567"/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>N</w:t>
      </w:r>
      <w:r w:rsidR="00B92061">
        <w:rPr>
          <w:rFonts w:ascii="Times New Roman" w:hAnsi="Times New Roman"/>
          <w:szCs w:val="24"/>
        </w:rPr>
        <w:t>este caso,</w:t>
      </w:r>
      <w:r w:rsidRPr="00BD01CC">
        <w:rPr>
          <w:rFonts w:ascii="Times New Roman" w:hAnsi="Times New Roman"/>
          <w:szCs w:val="24"/>
        </w:rPr>
        <w:t xml:space="preserve"> a inviabilidade de que trata o artigo </w:t>
      </w:r>
      <w:r w:rsidR="00B92061">
        <w:rPr>
          <w:rFonts w:ascii="Times New Roman" w:hAnsi="Times New Roman"/>
          <w:szCs w:val="24"/>
        </w:rPr>
        <w:t>supracitado</w:t>
      </w:r>
      <w:r w:rsidRPr="00BD01CC">
        <w:rPr>
          <w:rFonts w:ascii="Times New Roman" w:hAnsi="Times New Roman"/>
          <w:szCs w:val="24"/>
        </w:rPr>
        <w:t>, está</w:t>
      </w:r>
      <w:r w:rsidR="00B92061">
        <w:rPr>
          <w:rFonts w:ascii="Times New Roman" w:hAnsi="Times New Roman"/>
          <w:szCs w:val="24"/>
        </w:rPr>
        <w:t xml:space="preserve"> comprovada</w:t>
      </w:r>
      <w:r w:rsidRPr="00BD01CC">
        <w:rPr>
          <w:rFonts w:ascii="Times New Roman" w:hAnsi="Times New Roman"/>
          <w:szCs w:val="24"/>
        </w:rPr>
        <w:t xml:space="preserve"> pela </w:t>
      </w:r>
      <w:r w:rsidR="00502979">
        <w:rPr>
          <w:rFonts w:ascii="Times New Roman" w:hAnsi="Times New Roman"/>
          <w:szCs w:val="24"/>
        </w:rPr>
        <w:t xml:space="preserve">razão de todos os </w:t>
      </w:r>
      <w:r w:rsidR="00D550D0">
        <w:rPr>
          <w:rFonts w:ascii="Times New Roman" w:hAnsi="Times New Roman"/>
          <w:szCs w:val="24"/>
        </w:rPr>
        <w:t>softwares</w:t>
      </w:r>
      <w:r w:rsidR="00502979">
        <w:rPr>
          <w:rFonts w:ascii="Times New Roman" w:hAnsi="Times New Roman"/>
          <w:szCs w:val="24"/>
        </w:rPr>
        <w:t xml:space="preserve"> serem da GOVBR SUL todos os sistemas sendo da mesma empresa dificultando a contratação de outra empresa para serviços </w:t>
      </w:r>
      <w:r w:rsidR="00D550D0">
        <w:rPr>
          <w:rFonts w:ascii="Times New Roman" w:hAnsi="Times New Roman"/>
          <w:szCs w:val="24"/>
        </w:rPr>
        <w:t>concomitantes</w:t>
      </w:r>
      <w:r w:rsidR="00502979">
        <w:rPr>
          <w:rFonts w:ascii="Times New Roman" w:hAnsi="Times New Roman"/>
          <w:szCs w:val="24"/>
        </w:rPr>
        <w:t xml:space="preserve"> com os </w:t>
      </w:r>
      <w:r w:rsidR="00D550D0">
        <w:rPr>
          <w:rFonts w:ascii="Times New Roman" w:hAnsi="Times New Roman"/>
          <w:szCs w:val="24"/>
        </w:rPr>
        <w:t>mesmos.</w:t>
      </w:r>
      <w:r w:rsidRPr="00BD01CC">
        <w:rPr>
          <w:rFonts w:ascii="Times New Roman" w:hAnsi="Times New Roman"/>
          <w:szCs w:val="24"/>
        </w:rPr>
        <w:t xml:space="preserve"> </w:t>
      </w:r>
    </w:p>
    <w:p w:rsidR="00567CC9" w:rsidRPr="00815BF4" w:rsidRDefault="00BD01CC" w:rsidP="00B92061">
      <w:pPr>
        <w:widowControl w:val="0"/>
        <w:tabs>
          <w:tab w:val="left" w:pos="1986"/>
        </w:tabs>
        <w:ind w:firstLine="567"/>
        <w:jc w:val="both"/>
        <w:rPr>
          <w:rFonts w:ascii="Times New Roman" w:hAnsi="Times New Roman"/>
          <w:szCs w:val="24"/>
        </w:rPr>
      </w:pPr>
      <w:r w:rsidRPr="00BD01CC">
        <w:rPr>
          <w:rFonts w:ascii="Times New Roman" w:hAnsi="Times New Roman"/>
          <w:szCs w:val="24"/>
        </w:rPr>
        <w:t xml:space="preserve">Cabe destacar, ainda, que </w:t>
      </w:r>
      <w:r w:rsidR="00B92061">
        <w:rPr>
          <w:rFonts w:ascii="Times New Roman" w:hAnsi="Times New Roman"/>
          <w:szCs w:val="24"/>
        </w:rPr>
        <w:t>o mecânico</w:t>
      </w:r>
      <w:r w:rsidRPr="00BD01CC">
        <w:rPr>
          <w:rFonts w:ascii="Times New Roman" w:hAnsi="Times New Roman"/>
          <w:szCs w:val="24"/>
        </w:rPr>
        <w:t xml:space="preserve"> responsável pelo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desmonte da Máquina solicitou a aquisição de peças</w:t>
      </w:r>
      <w:r w:rsidR="00730516">
        <w:rPr>
          <w:rFonts w:ascii="Times New Roman" w:hAnsi="Times New Roman"/>
          <w:szCs w:val="24"/>
        </w:rPr>
        <w:t xml:space="preserve"> e </w:t>
      </w:r>
      <w:r w:rsidR="00D550D0" w:rsidRPr="00BD01CC">
        <w:rPr>
          <w:rFonts w:ascii="Times New Roman" w:hAnsi="Times New Roman"/>
          <w:szCs w:val="24"/>
        </w:rPr>
        <w:t>originais</w:t>
      </w:r>
      <w:r w:rsidR="00D550D0">
        <w:rPr>
          <w:rFonts w:ascii="Times New Roman" w:hAnsi="Times New Roman"/>
          <w:szCs w:val="24"/>
        </w:rPr>
        <w:t>,</w:t>
      </w:r>
      <w:r w:rsidRPr="00BD01CC">
        <w:rPr>
          <w:rFonts w:ascii="Times New Roman" w:hAnsi="Times New Roman"/>
          <w:szCs w:val="24"/>
        </w:rPr>
        <w:t xml:space="preserve"> o que é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justificável, eis que, se trata de veículo que possui valor de mais de</w:t>
      </w:r>
      <w:r w:rsidR="00B92061">
        <w:rPr>
          <w:rFonts w:ascii="Times New Roman" w:hAnsi="Times New Roman"/>
          <w:szCs w:val="24"/>
        </w:rPr>
        <w:t xml:space="preserve"> </w:t>
      </w:r>
      <w:r w:rsidR="006B1582">
        <w:rPr>
          <w:rFonts w:ascii="Times New Roman" w:hAnsi="Times New Roman"/>
          <w:szCs w:val="24"/>
        </w:rPr>
        <w:t>trezentos mil</w:t>
      </w:r>
      <w:r w:rsidRPr="00BD01CC">
        <w:rPr>
          <w:rFonts w:ascii="Times New Roman" w:hAnsi="Times New Roman"/>
          <w:szCs w:val="24"/>
        </w:rPr>
        <w:t xml:space="preserve"> de reais, sendo que, seu conjunto de dispositivos não pode ser</w:t>
      </w:r>
      <w:r w:rsidR="00B92061">
        <w:rPr>
          <w:rFonts w:ascii="Times New Roman" w:hAnsi="Times New Roman"/>
          <w:szCs w:val="24"/>
        </w:rPr>
        <w:t xml:space="preserve"> </w:t>
      </w:r>
      <w:r w:rsidRPr="00BD01CC">
        <w:rPr>
          <w:rFonts w:ascii="Times New Roman" w:hAnsi="Times New Roman"/>
          <w:szCs w:val="24"/>
        </w:rPr>
        <w:t>comprometido com peças de segunda linha ou adaptáveis</w:t>
      </w:r>
      <w:r w:rsidR="00567CC9">
        <w:rPr>
          <w:rFonts w:ascii="Times New Roman" w:hAnsi="Times New Roman"/>
          <w:szCs w:val="24"/>
        </w:rPr>
        <w:t>.</w:t>
      </w:r>
    </w:p>
    <w:p w:rsidR="00EC21DB" w:rsidRPr="00116B16" w:rsidRDefault="00EC21DB" w:rsidP="00EC21DB">
      <w:pPr>
        <w:jc w:val="both"/>
        <w:rPr>
          <w:rFonts w:ascii="Times New Roman" w:hAnsi="Times New Roman"/>
          <w:szCs w:val="24"/>
        </w:rPr>
      </w:pPr>
    </w:p>
    <w:p w:rsidR="00BD01CC" w:rsidRDefault="00EC21DB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Do Contratado:</w:t>
      </w:r>
      <w:r w:rsidRPr="00116B16">
        <w:rPr>
          <w:rFonts w:ascii="Times New Roman" w:hAnsi="Times New Roman"/>
          <w:bCs/>
          <w:szCs w:val="24"/>
        </w:rPr>
        <w:t xml:space="preserve"> </w:t>
      </w:r>
      <w:r w:rsidR="004D636E">
        <w:rPr>
          <w:rFonts w:ascii="Times New Roman" w:hAnsi="Times New Roman"/>
          <w:bCs/>
          <w:szCs w:val="24"/>
        </w:rPr>
        <w:t xml:space="preserve">GOVBR </w:t>
      </w:r>
      <w:proofErr w:type="gramStart"/>
      <w:r w:rsidR="004D636E">
        <w:rPr>
          <w:rFonts w:ascii="Times New Roman" w:hAnsi="Times New Roman"/>
          <w:bCs/>
          <w:szCs w:val="24"/>
        </w:rPr>
        <w:t>SUL</w:t>
      </w:r>
      <w:r w:rsidR="00D550D0">
        <w:rPr>
          <w:rFonts w:ascii="Times New Roman" w:hAnsi="Times New Roman"/>
          <w:bCs/>
          <w:szCs w:val="24"/>
        </w:rPr>
        <w:t xml:space="preserve">  CNPJ</w:t>
      </w:r>
      <w:proofErr w:type="gramEnd"/>
      <w:r w:rsidR="00D550D0">
        <w:rPr>
          <w:rFonts w:ascii="Times New Roman" w:hAnsi="Times New Roman"/>
          <w:bCs/>
          <w:szCs w:val="24"/>
        </w:rPr>
        <w:t xml:space="preserve">  04.311.157/0001-99</w:t>
      </w:r>
    </w:p>
    <w:p w:rsidR="00D550D0" w:rsidRDefault="00BD01CC" w:rsidP="00EC21DB">
      <w:pPr>
        <w:ind w:right="1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.</w:t>
      </w:r>
      <w:r>
        <w:rPr>
          <w:rFonts w:ascii="Times New Roman" w:hAnsi="Times New Roman"/>
          <w:bCs/>
          <w:szCs w:val="24"/>
        </w:rPr>
        <w:tab/>
        <w:t xml:space="preserve">         </w:t>
      </w:r>
    </w:p>
    <w:p w:rsidR="00B16EC2" w:rsidRDefault="00721A09" w:rsidP="00EC21DB">
      <w:pPr>
        <w:ind w:right="18"/>
        <w:jc w:val="both"/>
        <w:rPr>
          <w:rFonts w:ascii="Times New Roman" w:hAnsi="Times New Roman"/>
          <w:bCs/>
          <w:szCs w:val="24"/>
        </w:rPr>
      </w:pPr>
      <w:r w:rsidRPr="00721A09">
        <w:rPr>
          <w:rFonts w:ascii="Times New Roman" w:hAnsi="Times New Roman"/>
          <w:b/>
          <w:bCs/>
          <w:szCs w:val="24"/>
        </w:rPr>
        <w:t>Razão da escolha</w:t>
      </w:r>
      <w:r>
        <w:rPr>
          <w:rFonts w:ascii="Times New Roman" w:hAnsi="Times New Roman"/>
          <w:bCs/>
          <w:szCs w:val="24"/>
        </w:rPr>
        <w:t>:</w:t>
      </w:r>
      <w:r w:rsidR="00B16EC2" w:rsidRPr="00B16EC2">
        <w:rPr>
          <w:rFonts w:ascii="Times New Roman" w:hAnsi="Times New Roman"/>
          <w:bCs/>
          <w:szCs w:val="24"/>
        </w:rPr>
        <w:t xml:space="preserve"> Inviabilidade de competição.</w:t>
      </w:r>
    </w:p>
    <w:p w:rsidR="00EC21DB" w:rsidRPr="00116B16" w:rsidRDefault="00EC21DB" w:rsidP="003B034D">
      <w:pPr>
        <w:ind w:left="5245" w:right="18"/>
        <w:jc w:val="center"/>
        <w:rPr>
          <w:rFonts w:ascii="Times New Roman" w:hAnsi="Times New Roman"/>
          <w:bCs/>
          <w:szCs w:val="24"/>
        </w:rPr>
      </w:pPr>
    </w:p>
    <w:p w:rsidR="00F27A9F" w:rsidRDefault="00F27A9F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6B4EB8" w:rsidRDefault="006B4EB8" w:rsidP="003B034D">
      <w:pPr>
        <w:ind w:left="5245"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Default="008A38A6" w:rsidP="008A38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Viviane Madruga </w:t>
      </w:r>
      <w:proofErr w:type="gramStart"/>
      <w:r>
        <w:rPr>
          <w:rFonts w:ascii="Times New Roman" w:hAnsi="Times New Roman"/>
        </w:rPr>
        <w:t xml:space="preserve">Barbosa  </w:t>
      </w:r>
      <w:r>
        <w:rPr>
          <w:rFonts w:ascii="Times New Roman" w:hAnsi="Times New Roman"/>
        </w:rPr>
        <w:tab/>
      </w:r>
      <w:proofErr w:type="gramEnd"/>
      <w:r>
        <w:rPr>
          <w:rFonts w:ascii="Times New Roman" w:hAnsi="Times New Roman"/>
        </w:rPr>
        <w:tab/>
      </w:r>
      <w:proofErr w:type="spellStart"/>
      <w:r w:rsidR="00730516">
        <w:rPr>
          <w:rFonts w:ascii="Times New Roman" w:hAnsi="Times New Roman"/>
        </w:rPr>
        <w:t>Glades</w:t>
      </w:r>
      <w:proofErr w:type="spellEnd"/>
      <w:r w:rsidR="00730516">
        <w:rPr>
          <w:rFonts w:ascii="Times New Roman" w:hAnsi="Times New Roman"/>
        </w:rPr>
        <w:t xml:space="preserve"> Castro de Freitas</w:t>
      </w:r>
    </w:p>
    <w:p w:rsidR="008A38A6" w:rsidRPr="00D0596B" w:rsidRDefault="00D550D0" w:rsidP="008A38A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8A38A6">
        <w:rPr>
          <w:rFonts w:ascii="Times New Roman" w:hAnsi="Times New Roman"/>
        </w:rPr>
        <w:tab/>
      </w:r>
      <w:r w:rsidR="008A38A6">
        <w:rPr>
          <w:rFonts w:ascii="Times New Roman" w:hAnsi="Times New Roman"/>
        </w:rPr>
        <w:tab/>
      </w:r>
      <w:r w:rsidR="008A38A6">
        <w:rPr>
          <w:rFonts w:ascii="Times New Roman" w:hAnsi="Times New Roman"/>
        </w:rPr>
        <w:tab/>
      </w:r>
      <w:r w:rsidR="008A38A6">
        <w:rPr>
          <w:rFonts w:ascii="Times New Roman" w:hAnsi="Times New Roman"/>
        </w:rPr>
        <w:tab/>
        <w:t xml:space="preserve">       </w:t>
      </w:r>
      <w:proofErr w:type="spellStart"/>
      <w:r w:rsidR="008A38A6">
        <w:rPr>
          <w:rFonts w:ascii="Times New Roman" w:hAnsi="Times New Roman"/>
        </w:rPr>
        <w:t>CPL</w:t>
      </w:r>
      <w:proofErr w:type="spellEnd"/>
      <w:r w:rsidR="008A38A6">
        <w:rPr>
          <w:rFonts w:ascii="Times New Roman" w:hAnsi="Times New Roman"/>
        </w:rPr>
        <w:tab/>
      </w:r>
      <w:r w:rsidR="008A38A6">
        <w:rPr>
          <w:rFonts w:ascii="Times New Roman" w:hAnsi="Times New Roman"/>
        </w:rPr>
        <w:tab/>
      </w:r>
      <w:r w:rsidR="008A38A6">
        <w:rPr>
          <w:rFonts w:ascii="Times New Roman" w:hAnsi="Times New Roman"/>
        </w:rPr>
        <w:tab/>
      </w:r>
      <w:r w:rsidR="008A38A6">
        <w:rPr>
          <w:rFonts w:ascii="Times New Roman" w:hAnsi="Times New Roman"/>
        </w:rPr>
        <w:tab/>
        <w:t xml:space="preserve">     </w:t>
      </w:r>
      <w:proofErr w:type="spellStart"/>
      <w:r w:rsidR="008A38A6">
        <w:rPr>
          <w:rFonts w:ascii="Times New Roman" w:hAnsi="Times New Roman"/>
        </w:rPr>
        <w:t>CPL</w:t>
      </w:r>
      <w:proofErr w:type="spellEnd"/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5E4BA9">
        <w:rPr>
          <w:rFonts w:ascii="Times New Roman" w:hAnsi="Times New Roman"/>
          <w:b/>
          <w:bCs/>
          <w:szCs w:val="24"/>
        </w:rPr>
        <w:t>ADJUDICAÇÃO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Verificando no parecer da Comissão Permanente de Licitação quanto ao procedimento para aquisição e da PGM quanto a formalidade do processo, visando o atendimento as necessidades do município, aceito a proposta como vantajosa.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Por tais razões:</w:t>
      </w:r>
    </w:p>
    <w:p w:rsidR="008A38A6" w:rsidRPr="005E4BA9" w:rsidRDefault="008A38A6" w:rsidP="008A38A6">
      <w:pPr>
        <w:ind w:right="18" w:firstLine="709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ADJUDICO a proposta da </w:t>
      </w:r>
      <w:proofErr w:type="gramStart"/>
      <w:r w:rsidRPr="005E4BA9">
        <w:rPr>
          <w:rFonts w:ascii="Times New Roman" w:hAnsi="Times New Roman"/>
          <w:bCs/>
          <w:szCs w:val="24"/>
        </w:rPr>
        <w:t xml:space="preserve">empresa </w:t>
      </w:r>
      <w:r>
        <w:rPr>
          <w:rFonts w:ascii="Times New Roman" w:hAnsi="Times New Roman"/>
          <w:bCs/>
          <w:color w:val="000000" w:themeColor="text1"/>
          <w:szCs w:val="24"/>
        </w:rPr>
        <w:t>,</w:t>
      </w:r>
      <w:proofErr w:type="gramEnd"/>
      <w:r>
        <w:rPr>
          <w:rFonts w:ascii="Times New Roman" w:hAnsi="Times New Roman"/>
          <w:bCs/>
          <w:color w:val="000000" w:themeColor="text1"/>
          <w:szCs w:val="24"/>
        </w:rPr>
        <w:t xml:space="preserve"> o</w:t>
      </w:r>
      <w:r w:rsidRPr="005E4BA9">
        <w:rPr>
          <w:rFonts w:ascii="Times New Roman" w:hAnsi="Times New Roman"/>
          <w:bCs/>
          <w:szCs w:val="24"/>
        </w:rPr>
        <w:t xml:space="preserve"> direito de contratar com o Município de Pinheiro Machado, RS.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8A38A6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730516" w:rsidRDefault="0073051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730516" w:rsidRDefault="0073051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8A38A6" w:rsidRPr="00116B16" w:rsidRDefault="008A38A6" w:rsidP="008A38A6">
      <w:pPr>
        <w:ind w:right="18"/>
        <w:jc w:val="center"/>
        <w:rPr>
          <w:rFonts w:ascii="Times New Roman" w:hAnsi="Times New Roman"/>
          <w:b/>
          <w:bCs/>
          <w:szCs w:val="24"/>
        </w:rPr>
      </w:pPr>
      <w:r w:rsidRPr="00116B16">
        <w:rPr>
          <w:rFonts w:ascii="Times New Roman" w:hAnsi="Times New Roman"/>
          <w:b/>
          <w:bCs/>
          <w:szCs w:val="24"/>
        </w:rPr>
        <w:t>HOMOLOGAÇÃO/RATIFICAÇÃO</w:t>
      </w:r>
    </w:p>
    <w:p w:rsidR="008A38A6" w:rsidRPr="00116B16" w:rsidRDefault="008A38A6" w:rsidP="008A38A6">
      <w:pPr>
        <w:ind w:right="1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Vistos os autos do Processo </w:t>
      </w:r>
      <w:proofErr w:type="gramStart"/>
      <w:r w:rsidRPr="005E4BA9">
        <w:rPr>
          <w:rFonts w:ascii="Times New Roman" w:hAnsi="Times New Roman"/>
          <w:bCs/>
          <w:szCs w:val="24"/>
        </w:rPr>
        <w:t>Licitatório ,</w:t>
      </w:r>
      <w:proofErr w:type="gramEnd"/>
      <w:r w:rsidRPr="005E4BA9">
        <w:rPr>
          <w:rFonts w:ascii="Times New Roman" w:hAnsi="Times New Roman"/>
          <w:bCs/>
          <w:szCs w:val="24"/>
        </w:rPr>
        <w:t xml:space="preserve"> DISPENSA DE LICITAÇÃO DL </w:t>
      </w:r>
      <w:r w:rsidR="00B643A4">
        <w:rPr>
          <w:rFonts w:ascii="Times New Roman" w:hAnsi="Times New Roman"/>
          <w:bCs/>
          <w:szCs w:val="24"/>
        </w:rPr>
        <w:t>018</w:t>
      </w:r>
      <w:r w:rsidRPr="005E4BA9">
        <w:rPr>
          <w:rFonts w:ascii="Times New Roman" w:hAnsi="Times New Roman"/>
          <w:bCs/>
          <w:szCs w:val="24"/>
        </w:rPr>
        <w:t>/202</w:t>
      </w:r>
      <w:r w:rsidR="00B643A4">
        <w:rPr>
          <w:rFonts w:ascii="Times New Roman" w:hAnsi="Times New Roman"/>
          <w:bCs/>
          <w:szCs w:val="24"/>
        </w:rPr>
        <w:t>3</w:t>
      </w:r>
      <w:r w:rsidRPr="005E4BA9">
        <w:rPr>
          <w:rFonts w:ascii="Times New Roman" w:hAnsi="Times New Roman"/>
          <w:bCs/>
          <w:szCs w:val="24"/>
        </w:rPr>
        <w:t>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Concluo pela validade dos atos praticados, por estar em conformidade com a Lei.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Homologo a decisão da Comissão Permanente de Licitações pois a de</w:t>
      </w:r>
      <w:r>
        <w:rPr>
          <w:rFonts w:ascii="Times New Roman" w:hAnsi="Times New Roman"/>
          <w:bCs/>
          <w:szCs w:val="24"/>
        </w:rPr>
        <w:t xml:space="preserve">cisão, correta, tem amparo </w:t>
      </w:r>
      <w:r w:rsidRPr="005E4BA9">
        <w:rPr>
          <w:rFonts w:ascii="Times New Roman" w:hAnsi="Times New Roman"/>
          <w:bCs/>
          <w:szCs w:val="24"/>
        </w:rPr>
        <w:t>na Lei 8.666/93 e suas alterações. Sendo assim, aceito os valores propostos pelos licitantes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RS, </w:t>
      </w:r>
      <w:r w:rsidR="00B643A4">
        <w:rPr>
          <w:rFonts w:ascii="Times New Roman" w:hAnsi="Times New Roman"/>
          <w:bCs/>
          <w:szCs w:val="24"/>
        </w:rPr>
        <w:t>25</w:t>
      </w:r>
      <w:bookmarkStart w:id="0" w:name="_GoBack"/>
      <w:bookmarkEnd w:id="0"/>
      <w:r w:rsidR="00300C6E">
        <w:rPr>
          <w:rFonts w:ascii="Times New Roman" w:hAnsi="Times New Roman"/>
          <w:bCs/>
          <w:szCs w:val="24"/>
        </w:rPr>
        <w:t xml:space="preserve"> de </w:t>
      </w:r>
      <w:r w:rsidR="00B643A4">
        <w:rPr>
          <w:rFonts w:ascii="Times New Roman" w:hAnsi="Times New Roman"/>
          <w:bCs/>
          <w:szCs w:val="24"/>
        </w:rPr>
        <w:t>JANEIRO</w:t>
      </w:r>
      <w:r w:rsidRPr="005E4BA9">
        <w:rPr>
          <w:rFonts w:ascii="Times New Roman" w:hAnsi="Times New Roman"/>
          <w:bCs/>
          <w:szCs w:val="24"/>
        </w:rPr>
        <w:t xml:space="preserve"> de 202</w:t>
      </w:r>
      <w:r w:rsidR="00B643A4">
        <w:rPr>
          <w:rFonts w:ascii="Times New Roman" w:hAnsi="Times New Roman"/>
          <w:bCs/>
          <w:szCs w:val="24"/>
        </w:rPr>
        <w:t>3</w:t>
      </w:r>
      <w:r w:rsidRPr="005E4BA9">
        <w:rPr>
          <w:rFonts w:ascii="Times New Roman" w:hAnsi="Times New Roman"/>
          <w:bCs/>
          <w:szCs w:val="24"/>
        </w:rPr>
        <w:t>.</w:t>
      </w:r>
    </w:p>
    <w:p w:rsidR="008A38A6" w:rsidRPr="005E4BA9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Default="008A38A6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00C6E" w:rsidRDefault="00300C6E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300C6E" w:rsidRPr="005E4BA9" w:rsidRDefault="00300C6E" w:rsidP="008A38A6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8A38A6" w:rsidRPr="005E4BA9" w:rsidRDefault="008A38A6" w:rsidP="008A38A6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8A38A6" w:rsidRPr="00116B16" w:rsidRDefault="008A38A6" w:rsidP="008A38A6">
      <w:pPr>
        <w:ind w:right="18" w:firstLine="708"/>
        <w:jc w:val="center"/>
        <w:rPr>
          <w:rFonts w:ascii="Times New Roman" w:hAnsi="Times New Roman"/>
          <w:szCs w:val="24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p w:rsidR="008A38A6" w:rsidRPr="00D0596B" w:rsidRDefault="008A38A6" w:rsidP="008A38A6">
      <w:pPr>
        <w:ind w:right="18"/>
        <w:jc w:val="center"/>
        <w:rPr>
          <w:rFonts w:ascii="Times New Roman" w:hAnsi="Times New Roman"/>
        </w:rPr>
      </w:pPr>
    </w:p>
    <w:p w:rsidR="00654962" w:rsidRPr="00116B16" w:rsidRDefault="00654962" w:rsidP="008A38A6">
      <w:pPr>
        <w:ind w:left="5245" w:right="18"/>
        <w:jc w:val="center"/>
        <w:rPr>
          <w:rFonts w:ascii="Times New Roman" w:hAnsi="Times New Roman"/>
          <w:szCs w:val="24"/>
        </w:rPr>
      </w:pPr>
    </w:p>
    <w:sectPr w:rsidR="00654962" w:rsidRPr="00116B16" w:rsidSect="006B4EB8">
      <w:headerReference w:type="default" r:id="rId8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A21" w:rsidRDefault="007A5A21">
      <w:r>
        <w:separator/>
      </w:r>
    </w:p>
  </w:endnote>
  <w:endnote w:type="continuationSeparator" w:id="0">
    <w:p w:rsidR="007A5A21" w:rsidRDefault="007A5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A21" w:rsidRDefault="007A5A21">
      <w:r>
        <w:separator/>
      </w:r>
    </w:p>
  </w:footnote>
  <w:footnote w:type="continuationSeparator" w:id="0">
    <w:p w:rsidR="007A5A21" w:rsidRDefault="007A5A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677" w:rsidRDefault="00B4267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42677" w:rsidRDefault="00B42677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B42677" w:rsidRDefault="00B42677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B42677" w:rsidRDefault="00B42677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B42677" w:rsidRPr="006C4DF2" w:rsidRDefault="00B42677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2000C"/>
    <w:rsid w:val="0002042D"/>
    <w:rsid w:val="00035C40"/>
    <w:rsid w:val="00037190"/>
    <w:rsid w:val="00043FD0"/>
    <w:rsid w:val="000529E9"/>
    <w:rsid w:val="00071F7B"/>
    <w:rsid w:val="000754AE"/>
    <w:rsid w:val="000974AF"/>
    <w:rsid w:val="000E62D2"/>
    <w:rsid w:val="000F0B84"/>
    <w:rsid w:val="000F5BDE"/>
    <w:rsid w:val="00102ECF"/>
    <w:rsid w:val="00116B16"/>
    <w:rsid w:val="0012037D"/>
    <w:rsid w:val="001437ED"/>
    <w:rsid w:val="0015759E"/>
    <w:rsid w:val="00185990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01F6"/>
    <w:rsid w:val="00300C6E"/>
    <w:rsid w:val="003050B9"/>
    <w:rsid w:val="00320CB2"/>
    <w:rsid w:val="0033361C"/>
    <w:rsid w:val="0035001A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D636E"/>
    <w:rsid w:val="004E5054"/>
    <w:rsid w:val="004E7919"/>
    <w:rsid w:val="004E7B4F"/>
    <w:rsid w:val="004F17E2"/>
    <w:rsid w:val="00502979"/>
    <w:rsid w:val="00530E77"/>
    <w:rsid w:val="00551AB0"/>
    <w:rsid w:val="0056283E"/>
    <w:rsid w:val="00567CC9"/>
    <w:rsid w:val="00571D61"/>
    <w:rsid w:val="0058024D"/>
    <w:rsid w:val="00592383"/>
    <w:rsid w:val="005A3304"/>
    <w:rsid w:val="005D10BF"/>
    <w:rsid w:val="005F31F4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1582"/>
    <w:rsid w:val="006B4EB8"/>
    <w:rsid w:val="006B767F"/>
    <w:rsid w:val="006C1A9E"/>
    <w:rsid w:val="006E034E"/>
    <w:rsid w:val="006F14B1"/>
    <w:rsid w:val="00701EAC"/>
    <w:rsid w:val="00707E81"/>
    <w:rsid w:val="007176FC"/>
    <w:rsid w:val="00721A09"/>
    <w:rsid w:val="00730516"/>
    <w:rsid w:val="00731E14"/>
    <w:rsid w:val="00746507"/>
    <w:rsid w:val="00751D46"/>
    <w:rsid w:val="007557A7"/>
    <w:rsid w:val="00761C46"/>
    <w:rsid w:val="0078026D"/>
    <w:rsid w:val="00780C3D"/>
    <w:rsid w:val="00793D04"/>
    <w:rsid w:val="007A33A4"/>
    <w:rsid w:val="007A5A21"/>
    <w:rsid w:val="007A70D0"/>
    <w:rsid w:val="007B117F"/>
    <w:rsid w:val="007B51E2"/>
    <w:rsid w:val="007C0C23"/>
    <w:rsid w:val="007C7D5F"/>
    <w:rsid w:val="007F2981"/>
    <w:rsid w:val="007F4E93"/>
    <w:rsid w:val="00804D11"/>
    <w:rsid w:val="00815BF4"/>
    <w:rsid w:val="00820FED"/>
    <w:rsid w:val="00832B28"/>
    <w:rsid w:val="00863B40"/>
    <w:rsid w:val="00880FCE"/>
    <w:rsid w:val="008963D7"/>
    <w:rsid w:val="008A38A6"/>
    <w:rsid w:val="008A600E"/>
    <w:rsid w:val="008B46CF"/>
    <w:rsid w:val="008E7AAB"/>
    <w:rsid w:val="008F2633"/>
    <w:rsid w:val="008F2B1A"/>
    <w:rsid w:val="00903D9B"/>
    <w:rsid w:val="0090512C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850E6"/>
    <w:rsid w:val="00A859B5"/>
    <w:rsid w:val="00A860EE"/>
    <w:rsid w:val="00AA483F"/>
    <w:rsid w:val="00AB05CA"/>
    <w:rsid w:val="00AB47CF"/>
    <w:rsid w:val="00AD2599"/>
    <w:rsid w:val="00AE23B4"/>
    <w:rsid w:val="00AE661B"/>
    <w:rsid w:val="00AF2845"/>
    <w:rsid w:val="00AF36BA"/>
    <w:rsid w:val="00AF5811"/>
    <w:rsid w:val="00B128B4"/>
    <w:rsid w:val="00B13838"/>
    <w:rsid w:val="00B13D4F"/>
    <w:rsid w:val="00B16EC2"/>
    <w:rsid w:val="00B256D4"/>
    <w:rsid w:val="00B335AE"/>
    <w:rsid w:val="00B3452C"/>
    <w:rsid w:val="00B4243D"/>
    <w:rsid w:val="00B42677"/>
    <w:rsid w:val="00B53DD1"/>
    <w:rsid w:val="00B643A4"/>
    <w:rsid w:val="00B70C04"/>
    <w:rsid w:val="00B7627E"/>
    <w:rsid w:val="00B92061"/>
    <w:rsid w:val="00BA1EBE"/>
    <w:rsid w:val="00BD01CC"/>
    <w:rsid w:val="00BD2E04"/>
    <w:rsid w:val="00BD5DF9"/>
    <w:rsid w:val="00BD62F5"/>
    <w:rsid w:val="00BD6979"/>
    <w:rsid w:val="00BE4049"/>
    <w:rsid w:val="00BF4A61"/>
    <w:rsid w:val="00C25E14"/>
    <w:rsid w:val="00C475B4"/>
    <w:rsid w:val="00C47923"/>
    <w:rsid w:val="00C54869"/>
    <w:rsid w:val="00C742ED"/>
    <w:rsid w:val="00C9323E"/>
    <w:rsid w:val="00CB1258"/>
    <w:rsid w:val="00CC3080"/>
    <w:rsid w:val="00CC308F"/>
    <w:rsid w:val="00CC34D1"/>
    <w:rsid w:val="00CD568E"/>
    <w:rsid w:val="00D04194"/>
    <w:rsid w:val="00D26150"/>
    <w:rsid w:val="00D27B88"/>
    <w:rsid w:val="00D36305"/>
    <w:rsid w:val="00D503C5"/>
    <w:rsid w:val="00D550D0"/>
    <w:rsid w:val="00D71C1D"/>
    <w:rsid w:val="00D745E4"/>
    <w:rsid w:val="00D822B6"/>
    <w:rsid w:val="00D84968"/>
    <w:rsid w:val="00D96B7A"/>
    <w:rsid w:val="00D9766E"/>
    <w:rsid w:val="00DA4E6E"/>
    <w:rsid w:val="00DA5581"/>
    <w:rsid w:val="00DD1045"/>
    <w:rsid w:val="00E01696"/>
    <w:rsid w:val="00E071F7"/>
    <w:rsid w:val="00E15A0A"/>
    <w:rsid w:val="00E2230C"/>
    <w:rsid w:val="00E428BB"/>
    <w:rsid w:val="00E546C2"/>
    <w:rsid w:val="00E657B5"/>
    <w:rsid w:val="00E76AA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06F48"/>
    <w:rsid w:val="00F13A04"/>
    <w:rsid w:val="00F16E8C"/>
    <w:rsid w:val="00F21631"/>
    <w:rsid w:val="00F2264A"/>
    <w:rsid w:val="00F27A9F"/>
    <w:rsid w:val="00F435CE"/>
    <w:rsid w:val="00F60247"/>
    <w:rsid w:val="00F703A5"/>
    <w:rsid w:val="00F837C9"/>
    <w:rsid w:val="00F86B9F"/>
    <w:rsid w:val="00F92B3B"/>
    <w:rsid w:val="00FB1152"/>
    <w:rsid w:val="00FB67E6"/>
    <w:rsid w:val="00FB6B10"/>
    <w:rsid w:val="00FC5448"/>
    <w:rsid w:val="00FD5BD3"/>
    <w:rsid w:val="00FE0529"/>
    <w:rsid w:val="00FE5D3C"/>
    <w:rsid w:val="00FE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5:docId w15:val="{AC408187-0F11-4E21-92F0-36BE70001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7D8962-DA2B-4236-999A-A90EAE5BE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336</TotalTime>
  <Pages>2</Pages>
  <Words>416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18</cp:revision>
  <cp:lastPrinted>2023-01-25T13:09:00Z</cp:lastPrinted>
  <dcterms:created xsi:type="dcterms:W3CDTF">2021-01-25T19:48:00Z</dcterms:created>
  <dcterms:modified xsi:type="dcterms:W3CDTF">2023-01-25T13:09:00Z</dcterms:modified>
</cp:coreProperties>
</file>