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EA52A6" w:rsidRPr="007C03C9">
        <w:rPr>
          <w:rFonts w:ascii="Arial" w:hAnsi="Arial" w:cs="Arial"/>
          <w:b/>
          <w:color w:val="000000" w:themeColor="text1"/>
          <w:spacing w:val="2"/>
        </w:rPr>
        <w:t>001/2021</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3F53EA" w:rsidP="000863D0">
      <w:pPr>
        <w:pStyle w:val="Cabealho"/>
        <w:widowControl w:val="0"/>
        <w:spacing w:after="120"/>
        <w:ind w:right="-2"/>
        <w:rPr>
          <w:rFonts w:ascii="Arial" w:hAnsi="Arial" w:cs="Arial"/>
          <w:color w:val="000000" w:themeColor="text1"/>
        </w:rPr>
      </w:pPr>
      <w:r w:rsidRPr="007C03C9">
        <w:rPr>
          <w:rFonts w:ascii="Arial" w:hAnsi="Arial" w:cs="Arial"/>
          <w:b/>
          <w:color w:val="000000" w:themeColor="text1"/>
        </w:rPr>
        <w:t>ROCESSO</w:t>
      </w:r>
      <w:r w:rsidRPr="007C03C9">
        <w:rPr>
          <w:rFonts w:ascii="Arial" w:hAnsi="Arial" w:cs="Arial"/>
          <w:color w:val="000000" w:themeColor="text1"/>
        </w:rPr>
        <w:t xml:space="preserve"> </w:t>
      </w:r>
      <w:r w:rsidRPr="007C03C9">
        <w:rPr>
          <w:rFonts w:ascii="Arial" w:hAnsi="Arial" w:cs="Arial"/>
          <w:b/>
          <w:color w:val="000000" w:themeColor="text1"/>
        </w:rPr>
        <w:t>N</w:t>
      </w:r>
      <w:r w:rsidRPr="007C03C9">
        <w:rPr>
          <w:rFonts w:ascii="Arial" w:hAnsi="Arial" w:cs="Arial"/>
          <w:b/>
          <w:color w:val="000000" w:themeColor="text1"/>
          <w:u w:val="single"/>
          <w:vertAlign w:val="superscript"/>
        </w:rPr>
        <w:t>o</w:t>
      </w:r>
      <w:r w:rsidRPr="007C03C9">
        <w:rPr>
          <w:rFonts w:ascii="Arial" w:hAnsi="Arial" w:cs="Arial"/>
          <w:color w:val="000000" w:themeColor="text1"/>
        </w:rPr>
        <w:t xml:space="preserve">: </w:t>
      </w:r>
      <w:r w:rsidR="00EA52A6" w:rsidRPr="007C03C9">
        <w:rPr>
          <w:rFonts w:ascii="Arial" w:hAnsi="Arial" w:cs="Arial"/>
          <w:color w:val="000000" w:themeColor="text1"/>
        </w:rPr>
        <w:t>013/2022</w:t>
      </w:r>
      <w:r w:rsidR="00907DE4" w:rsidRPr="007C03C9">
        <w:rPr>
          <w:rFonts w:ascii="Arial" w:hAnsi="Arial" w:cs="Arial"/>
          <w:color w:val="000000" w:themeColor="text1"/>
        </w:rPr>
        <w:t>.</w:t>
      </w:r>
    </w:p>
    <w:p w:rsidR="003F53EA" w:rsidRPr="007C03C9"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e eventual aquisição de Pneus, Câmaras e Protetoras para a frota municipal</w:t>
      </w:r>
      <w:r w:rsidRPr="007C03C9">
        <w:rPr>
          <w:rFonts w:ascii="Arial" w:hAnsi="Arial" w:cs="Arial"/>
          <w:b/>
          <w:color w:val="000000" w:themeColor="text1"/>
          <w:sz w:val="22"/>
          <w:szCs w:val="22"/>
        </w:rPr>
        <w:t>,</w:t>
      </w:r>
      <w:r w:rsidRPr="007C03C9">
        <w:rPr>
          <w:rFonts w:ascii="Arial" w:hAnsi="Arial" w:cs="Arial"/>
          <w:color w:val="000000" w:themeColor="text1"/>
          <w:sz w:val="22"/>
          <w:szCs w:val="22"/>
        </w:rPr>
        <w:t xml:space="preserv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Pr="007C03C9">
        <w:rPr>
          <w:rFonts w:ascii="Arial" w:hAnsi="Arial" w:cs="Arial"/>
          <w:b/>
          <w:color w:val="000000" w:themeColor="text1"/>
        </w:rPr>
        <w:t>10:00</w:t>
      </w:r>
      <w:proofErr w:type="gramEnd"/>
      <w:r w:rsidRPr="007C03C9">
        <w:rPr>
          <w:rFonts w:ascii="Arial" w:hAnsi="Arial" w:cs="Arial"/>
          <w:b/>
          <w:color w:val="000000" w:themeColor="text1"/>
        </w:rPr>
        <w:t xml:space="preserve"> horas do dia </w:t>
      </w:r>
      <w:r w:rsidR="00EA52A6" w:rsidRPr="007C03C9">
        <w:rPr>
          <w:rFonts w:ascii="Arial" w:hAnsi="Arial" w:cs="Arial"/>
          <w:b/>
          <w:color w:val="000000" w:themeColor="text1"/>
        </w:rPr>
        <w:t>14/01/2022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 xml:space="preserve">ABERTURA </w:t>
      </w:r>
      <w:r w:rsidRPr="007C03C9">
        <w:rPr>
          <w:rFonts w:ascii="Arial" w:hAnsi="Arial" w:cs="Arial"/>
          <w:b/>
          <w:bCs/>
          <w:color w:val="000000" w:themeColor="text1"/>
          <w:u w:val="single"/>
        </w:rPr>
        <w:t>DA SEÇÃO PÚBLICA</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10:00</w:t>
      </w:r>
      <w:proofErr w:type="gramEnd"/>
      <w:r w:rsidRPr="007C03C9">
        <w:rPr>
          <w:rFonts w:ascii="Arial" w:hAnsi="Arial" w:cs="Arial"/>
          <w:b/>
          <w:color w:val="000000" w:themeColor="text1"/>
        </w:rPr>
        <w:t xml:space="preserve"> horas do dia </w:t>
      </w:r>
      <w:r w:rsidR="00EA52A6" w:rsidRPr="007C03C9">
        <w:rPr>
          <w:rFonts w:ascii="Arial" w:hAnsi="Arial" w:cs="Arial"/>
          <w:b/>
          <w:color w:val="000000" w:themeColor="text1"/>
        </w:rPr>
        <w:t>14/01/2022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INÍCIO DA SESSÃO DE DISPUTA DE PREÇOS</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10:01</w:t>
      </w:r>
      <w:proofErr w:type="gramEnd"/>
      <w:r w:rsidRPr="007C03C9">
        <w:rPr>
          <w:rFonts w:ascii="Arial" w:hAnsi="Arial" w:cs="Arial"/>
          <w:b/>
          <w:color w:val="000000" w:themeColor="text1"/>
        </w:rPr>
        <w:t xml:space="preserve"> horas do dia </w:t>
      </w:r>
      <w:r w:rsidR="00EA52A6" w:rsidRPr="007C03C9">
        <w:rPr>
          <w:rFonts w:ascii="Arial" w:hAnsi="Arial" w:cs="Arial"/>
          <w:b/>
          <w:color w:val="000000" w:themeColor="text1"/>
        </w:rPr>
        <w:t>14/01/2022</w:t>
      </w:r>
      <w:r w:rsidRPr="007C03C9">
        <w:rPr>
          <w:rFonts w:ascii="Arial" w:hAnsi="Arial" w:cs="Arial"/>
          <w:b/>
          <w:color w:val="000000" w:themeColor="text1"/>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w:t>
      </w:r>
      <w:proofErr w:type="gramStart"/>
      <w:r w:rsidR="003F53EA" w:rsidRPr="007C03C9">
        <w:rPr>
          <w:rFonts w:ascii="Arial" w:hAnsi="Arial" w:cs="Arial"/>
        </w:rPr>
        <w:t>, torna</w:t>
      </w:r>
      <w:proofErr w:type="gramEnd"/>
      <w:r w:rsidR="003F53EA" w:rsidRPr="007C03C9">
        <w:rPr>
          <w:rFonts w:ascii="Arial" w:hAnsi="Arial" w:cs="Arial"/>
        </w:rPr>
        <w:t xml:space="preserve"> público, para o conhecimento dos interessados, que fará realizar licitação na modalidade de PREGÃO ELETRÔNICO, do tipo menor preço, para o Registro de Preços destinado a futura contratação do objeto especificado no Anexo I deste Edital.</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w:t>
      </w:r>
      <w:proofErr w:type="gramStart"/>
      <w:r w:rsidRPr="007C03C9">
        <w:rPr>
          <w:rFonts w:ascii="Arial" w:hAnsi="Arial" w:cs="Arial"/>
        </w:rPr>
        <w:t xml:space="preserve"> </w:t>
      </w:r>
      <w:r w:rsidR="006E1DED" w:rsidRPr="007C03C9">
        <w:rPr>
          <w:rFonts w:ascii="Arial" w:hAnsi="Arial" w:cs="Arial"/>
        </w:rPr>
        <w:t xml:space="preserve"> </w:t>
      </w:r>
      <w:proofErr w:type="gramEnd"/>
      <w:r w:rsidRPr="007C03C9">
        <w:rPr>
          <w:rFonts w:ascii="Arial" w:hAnsi="Arial" w:cs="Arial"/>
        </w:rPr>
        <w:t>pela Lei nº 8.666/1993</w:t>
      </w:r>
      <w:r w:rsidRPr="007C03C9">
        <w:rPr>
          <w:rFonts w:ascii="Arial" w:hAnsi="Arial" w:cs="Arial"/>
          <w:color w:val="000000"/>
        </w:rPr>
        <w:t>,</w:t>
      </w:r>
      <w:r w:rsidR="00C95920" w:rsidRPr="007C03C9">
        <w:rPr>
          <w:rFonts w:ascii="Arial" w:hAnsi="Arial" w:cs="Arial"/>
          <w:color w:val="000000"/>
        </w:rPr>
        <w:t xml:space="preserve"> Lei nº 8.078/1990 – Código de Defesa do Consumidor, Lei nº 6.938/1981 – Política Nacional do Meio Ambiente e Resolução nº 416/2009 – Conama,</w:t>
      </w:r>
      <w:r w:rsidRPr="007C03C9">
        <w:rPr>
          <w:rFonts w:ascii="Arial" w:hAnsi="Arial" w:cs="Arial"/>
        </w:rPr>
        <w:t xml:space="preserve"> observadas as condições estabelecidas neste Ato Convocatório e seus Anexos.</w:t>
      </w:r>
      <w:r w:rsidR="006E1DED" w:rsidRPr="007C03C9">
        <w:rPr>
          <w:rFonts w:ascii="Arial" w:hAnsi="Arial" w:cs="Arial"/>
        </w:rPr>
        <w:t xml:space="preserve"> </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7C03C9" w:rsidRDefault="00131A36" w:rsidP="009A2B55">
      <w:pPr>
        <w:numPr>
          <w:ilvl w:val="1"/>
          <w:numId w:val="44"/>
        </w:numPr>
        <w:ind w:right="-2"/>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w:t>
      </w:r>
      <w:proofErr w:type="gramStart"/>
      <w:r w:rsidRPr="007C03C9">
        <w:rPr>
          <w:rFonts w:ascii="Arial" w:hAnsi="Arial" w:cs="Arial"/>
          <w:color w:val="000000" w:themeColor="text1"/>
        </w:rPr>
        <w:t xml:space="preserve">a </w:t>
      </w:r>
      <w:r w:rsidR="003F53EA" w:rsidRPr="007C03C9">
        <w:rPr>
          <w:rFonts w:ascii="Arial" w:hAnsi="Arial" w:cs="Arial"/>
          <w:color w:val="000000" w:themeColor="text1"/>
        </w:rPr>
        <w:t>Registro</w:t>
      </w:r>
      <w:proofErr w:type="gramEnd"/>
      <w:r w:rsidR="003F53EA" w:rsidRPr="007C03C9">
        <w:rPr>
          <w:rFonts w:ascii="Arial" w:hAnsi="Arial" w:cs="Arial"/>
          <w:color w:val="000000" w:themeColor="text1"/>
        </w:rPr>
        <w:t xml:space="preserve"> de Preços para futura </w:t>
      </w:r>
      <w:r w:rsidR="005C6376" w:rsidRPr="007C03C9">
        <w:rPr>
          <w:rFonts w:ascii="Arial" w:hAnsi="Arial" w:cs="Arial"/>
          <w:color w:val="000000" w:themeColor="text1"/>
        </w:rPr>
        <w:t>e eventual aquisição</w:t>
      </w:r>
      <w:r w:rsidR="003F53EA" w:rsidRPr="007C03C9">
        <w:rPr>
          <w:rFonts w:ascii="Arial" w:hAnsi="Arial" w:cs="Arial"/>
          <w:color w:val="000000" w:themeColor="text1"/>
        </w:rPr>
        <w:t xml:space="preserve"> de</w:t>
      </w:r>
      <w:r w:rsidR="000863D0" w:rsidRPr="007C03C9">
        <w:rPr>
          <w:rFonts w:ascii="Arial" w:hAnsi="Arial" w:cs="Arial"/>
          <w:color w:val="000000" w:themeColor="text1"/>
        </w:rPr>
        <w:t xml:space="preserve"> Pneus, Câmaras e protetoras para a frota municipal,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rsidR="00131A36" w:rsidRPr="007C03C9" w:rsidRDefault="00131A36" w:rsidP="009A2B55">
      <w:pPr>
        <w:numPr>
          <w:ilvl w:val="1"/>
          <w:numId w:val="44"/>
        </w:numPr>
        <w:rPr>
          <w:rFonts w:ascii="Arial" w:hAnsi="Arial" w:cs="Arial"/>
          <w:color w:val="000000" w:themeColor="text1"/>
        </w:rPr>
      </w:pPr>
      <w:r w:rsidRPr="007C03C9">
        <w:rPr>
          <w:rFonts w:ascii="Arial" w:hAnsi="Arial" w:cs="Arial"/>
          <w:color w:val="000000" w:themeColor="text1"/>
        </w:rPr>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w:t>
      </w:r>
      <w:proofErr w:type="gramStart"/>
      <w:r w:rsidRPr="007C03C9">
        <w:rPr>
          <w:rFonts w:ascii="Arial" w:hAnsi="Arial" w:cs="Arial"/>
          <w:color w:val="000000" w:themeColor="text1"/>
        </w:rPr>
        <w:t>forem</w:t>
      </w:r>
      <w:proofErr w:type="gramEnd"/>
      <w:r w:rsidRPr="007C03C9">
        <w:rPr>
          <w:rFonts w:ascii="Arial" w:hAnsi="Arial" w:cs="Arial"/>
          <w:color w:val="000000" w:themeColor="text1"/>
        </w:rPr>
        <w:t xml:space="preserve"> de seu interesse.</w:t>
      </w:r>
      <w:r w:rsidRPr="007C03C9">
        <w:rPr>
          <w:rFonts w:ascii="Arial" w:hAnsi="Arial" w:cs="Arial"/>
          <w:b/>
          <w:color w:val="000000" w:themeColor="text1"/>
        </w:rPr>
        <w:t xml:space="preserve"> </w:t>
      </w:r>
    </w:p>
    <w:p w:rsidR="00131A36" w:rsidRDefault="00131A36" w:rsidP="009A2B55">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7C03C9">
        <w:rPr>
          <w:rFonts w:ascii="Arial" w:hAnsi="Arial" w:cs="Arial"/>
          <w:color w:val="000000" w:themeColor="text1"/>
          <w:sz w:val="22"/>
          <w:szCs w:val="22"/>
        </w:rPr>
        <w:lastRenderedPageBreak/>
        <w:t xml:space="preserve">O critério de julgamento adotado será o menor preço, observadas as exigências contidas neste Edital e seus Anexos quanto às especificações do objeto. </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2022, do Município de Pinheiro Machado.</w:t>
      </w:r>
    </w:p>
    <w:p w:rsidR="003F53EA"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9A2B55">
      <w:pPr>
        <w:numPr>
          <w:ilvl w:val="1"/>
          <w:numId w:val="44"/>
        </w:numPr>
        <w:snapToGrid w:val="0"/>
        <w:ind w:left="0" w:right="-2" w:firstLine="0"/>
        <w:rPr>
          <w:rFonts w:ascii="Arial" w:hAnsi="Arial" w:cs="Arial"/>
          <w:color w:val="000000" w:themeColor="text1"/>
        </w:rPr>
      </w:pPr>
      <w:bookmarkStart w:id="0"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0"/>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7C03C9">
          <w:rPr>
            <w:rStyle w:val="LinkdaInternet"/>
            <w:rFonts w:ascii="Arial" w:hAnsi="Arial" w:cs="Arial"/>
            <w:b/>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petição de impugnação apresentada por empresa deve ser firmada por sócio, pessoa designada para </w:t>
      </w:r>
      <w:proofErr w:type="gramStart"/>
      <w:r w:rsidRPr="007C03C9">
        <w:rPr>
          <w:rFonts w:ascii="Arial" w:hAnsi="Arial" w:cs="Arial"/>
          <w:bCs/>
          <w:color w:val="000000" w:themeColor="text1"/>
        </w:rPr>
        <w:t>a administração da sociedade empresária, ou procurador</w:t>
      </w:r>
      <w:proofErr w:type="gramEnd"/>
      <w:r w:rsidRPr="007C03C9">
        <w:rPr>
          <w:rFonts w:ascii="Arial" w:hAnsi="Arial" w:cs="Arial"/>
          <w:bCs/>
          <w:color w:val="000000" w:themeColor="text1"/>
        </w:rPr>
        <w:t>,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rsidR="003F53EA" w:rsidRPr="007C03C9" w:rsidRDefault="003F53EA" w:rsidP="009A2B55">
      <w:pPr>
        <w:numPr>
          <w:ilvl w:val="1"/>
          <w:numId w:val="44"/>
        </w:numPr>
        <w:ind w:left="0" w:right="-2" w:firstLine="0"/>
        <w:rPr>
          <w:rFonts w:ascii="Arial" w:hAnsi="Arial" w:cs="Arial"/>
          <w:bCs/>
          <w:color w:val="000000" w:themeColor="text1"/>
        </w:rPr>
      </w:pPr>
      <w:bookmarkStart w:id="1"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1"/>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_Ref9527297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EA0CDE">
        <w:rPr>
          <w:rFonts w:ascii="Arial" w:hAnsi="Arial" w:cs="Arial"/>
          <w:b/>
          <w:bCs/>
          <w:color w:val="000000" w:themeColor="text1"/>
        </w:rPr>
        <w:t>11</w:t>
      </w:r>
      <w:r w:rsidRPr="007C03C9">
        <w:rPr>
          <w:rFonts w:ascii="Arial" w:hAnsi="Arial" w:cs="Arial"/>
          <w:b/>
          <w:bCs/>
          <w:color w:val="000000" w:themeColor="text1"/>
        </w:rPr>
        <w:fldChar w:fldCharType="end"/>
      </w:r>
      <w:r w:rsidRPr="007C03C9">
        <w:rPr>
          <w:rFonts w:ascii="Arial" w:hAnsi="Arial" w:cs="Arial"/>
          <w:bCs/>
          <w:color w:val="000000" w:themeColor="text1"/>
        </w:rPr>
        <w:t>, deste edital.</w:t>
      </w:r>
    </w:p>
    <w:p w:rsidR="003F53EA" w:rsidRPr="007C03C9" w:rsidRDefault="003F53EA" w:rsidP="009A2B55">
      <w:pPr>
        <w:numPr>
          <w:ilvl w:val="1"/>
          <w:numId w:val="44"/>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bCs/>
          <w:color w:val="000000" w:themeColor="text1"/>
        </w:rPr>
        <w:lastRenderedPageBreak/>
        <w:t xml:space="preserve">Não poderão participar desta licitação, direta ou indiretamente, ou participar do contrato dela decorrente, </w:t>
      </w:r>
      <w:proofErr w:type="gramStart"/>
      <w:r w:rsidRPr="007C03C9">
        <w:rPr>
          <w:rFonts w:ascii="Arial" w:hAnsi="Arial" w:cs="Arial"/>
          <w:bCs/>
          <w:color w:val="000000" w:themeColor="text1"/>
        </w:rPr>
        <w:t>sob pena</w:t>
      </w:r>
      <w:proofErr w:type="gramEnd"/>
      <w:r w:rsidRPr="007C03C9">
        <w:rPr>
          <w:rFonts w:ascii="Arial" w:hAnsi="Arial" w:cs="Arial"/>
          <w:bCs/>
          <w:color w:val="000000" w:themeColor="text1"/>
        </w:rPr>
        <w:t xml:space="preserve"> de recebimento das sanções previstas neste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9A2B55">
      <w:pPr>
        <w:numPr>
          <w:ilvl w:val="2"/>
          <w:numId w:val="44"/>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9A2B55">
      <w:pPr>
        <w:numPr>
          <w:ilvl w:val="2"/>
          <w:numId w:val="44"/>
        </w:numPr>
        <w:snapToGrid w:val="0"/>
        <w:ind w:left="0" w:right="-2" w:firstLine="0"/>
        <w:rPr>
          <w:rFonts w:ascii="Arial" w:hAnsi="Arial" w:cs="Arial"/>
          <w:color w:val="000000" w:themeColor="text1"/>
        </w:rPr>
      </w:pPr>
      <w:bookmarkStart w:id="2" w:name="_Ref9521676"/>
      <w:r w:rsidRPr="007C03C9">
        <w:rPr>
          <w:rFonts w:ascii="Arial" w:hAnsi="Arial" w:cs="Arial"/>
          <w:color w:val="000000" w:themeColor="text1"/>
        </w:rPr>
        <w:t>É vedada a participação de empresa em mais de um consórcio no presente certame.</w:t>
      </w:r>
      <w:bookmarkEnd w:id="2"/>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9A2B55">
      <w:pPr>
        <w:numPr>
          <w:ilvl w:val="1"/>
          <w:numId w:val="44"/>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lastRenderedPageBreak/>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bookmarkStart w:id="3"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3"/>
      <w:r w:rsidR="007F283D" w:rsidRPr="007C03C9">
        <w:rPr>
          <w:rFonts w:ascii="Arial" w:hAnsi="Arial" w:cs="Arial"/>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proofErr w:type="gramStart"/>
      <w:r w:rsidR="007F283D" w:rsidRPr="007C03C9">
        <w:rPr>
          <w:rFonts w:ascii="Arial" w:hAnsi="Arial" w:cs="Arial"/>
          <w:bCs/>
          <w:color w:val="000000" w:themeColor="text1"/>
        </w:rPr>
        <w:t>)</w:t>
      </w:r>
      <w:r w:rsidRPr="007C03C9">
        <w:rPr>
          <w:rFonts w:ascii="Arial" w:hAnsi="Arial" w:cs="Arial"/>
          <w:bCs/>
          <w:color w:val="000000" w:themeColor="text1"/>
        </w:rPr>
        <w:t>dias</w:t>
      </w:r>
      <w:proofErr w:type="gramEnd"/>
      <w:r w:rsidRPr="007C03C9">
        <w:rPr>
          <w:rFonts w:ascii="Arial" w:hAnsi="Arial" w:cs="Arial"/>
          <w:bCs/>
          <w:color w:val="000000" w:themeColor="text1"/>
        </w:rPr>
        <w:t>, a contar da data de sua apresentação.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proofErr w:type="spellStart"/>
      <w:r w:rsidRPr="007C03C9">
        <w:rPr>
          <w:rFonts w:ascii="Arial" w:hAnsi="Arial" w:cs="Arial"/>
          <w:b/>
          <w:i/>
          <w:color w:val="000000" w:themeColor="text1"/>
          <w:u w:val="single"/>
        </w:rPr>
        <w:t>on</w:t>
      </w:r>
      <w:proofErr w:type="spellEnd"/>
      <w:r w:rsidRPr="007C03C9">
        <w:rPr>
          <w:rFonts w:ascii="Arial" w:hAnsi="Arial" w:cs="Arial"/>
          <w:b/>
          <w:i/>
          <w:color w:val="000000" w:themeColor="text1"/>
          <w:u w:val="single"/>
        </w:rPr>
        <w:t xml:space="preserve"> </w:t>
      </w:r>
      <w:proofErr w:type="spellStart"/>
      <w:r w:rsidRPr="007C03C9">
        <w:rPr>
          <w:rFonts w:ascii="Arial" w:hAnsi="Arial" w:cs="Arial"/>
          <w:b/>
          <w:i/>
          <w:color w:val="000000" w:themeColor="text1"/>
          <w:u w:val="single"/>
        </w:rPr>
        <w:t>line</w:t>
      </w:r>
      <w:proofErr w:type="spellEnd"/>
      <w:r w:rsidRPr="007C03C9">
        <w:rPr>
          <w:rFonts w:ascii="Arial" w:hAnsi="Arial" w:cs="Arial"/>
          <w:color w:val="000000" w:themeColor="text1"/>
        </w:rPr>
        <w:t>, fornecidas pelo Sistema de Pregão Eletrônico:</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w:t>
      </w:r>
      <w:proofErr w:type="gramStart"/>
      <w:r w:rsidRPr="007C03C9">
        <w:rPr>
          <w:rFonts w:ascii="Arial" w:hAnsi="Arial" w:cs="Arial"/>
          <w:bCs/>
          <w:color w:val="000000" w:themeColor="text1"/>
        </w:rPr>
        <w:t>cumpre</w:t>
      </w:r>
      <w:proofErr w:type="gramEnd"/>
      <w:r w:rsidRPr="007C03C9">
        <w:rPr>
          <w:rFonts w:ascii="Arial" w:hAnsi="Arial" w:cs="Arial"/>
          <w:bCs/>
          <w:color w:val="000000" w:themeColor="text1"/>
        </w:rPr>
        <w:t xml:space="preserv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xml:space="preserve">. 42 a 49, </w:t>
      </w:r>
      <w:r w:rsidRPr="007C03C9">
        <w:rPr>
          <w:rFonts w:ascii="Arial" w:hAnsi="Arial" w:cs="Arial"/>
          <w:bCs/>
          <w:color w:val="000000" w:themeColor="text1"/>
          <w:u w:val="single"/>
        </w:rPr>
        <w:t>quando for o caso</w:t>
      </w:r>
      <w:r w:rsidRPr="007C03C9">
        <w:rPr>
          <w:rFonts w:ascii="Arial" w:hAnsi="Arial" w:cs="Arial"/>
          <w:bCs/>
          <w:color w:val="000000" w:themeColor="text1"/>
        </w:rPr>
        <w:t>;</w:t>
      </w:r>
    </w:p>
    <w:p w:rsidR="003F53EA" w:rsidRPr="007C03C9" w:rsidRDefault="003F53EA" w:rsidP="009A2B55">
      <w:pPr>
        <w:pStyle w:val="PargrafodaLista"/>
        <w:numPr>
          <w:ilvl w:val="3"/>
          <w:numId w:val="44"/>
        </w:numPr>
        <w:spacing w:line="276" w:lineRule="auto"/>
        <w:ind w:left="0" w:right="-2" w:firstLine="0"/>
        <w:jc w:val="both"/>
        <w:rPr>
          <w:rFonts w:ascii="Arial" w:hAnsi="Arial" w:cs="Arial"/>
          <w:bCs/>
          <w:color w:val="000000" w:themeColor="text1"/>
          <w:sz w:val="22"/>
          <w:szCs w:val="22"/>
        </w:rPr>
      </w:pPr>
      <w:r w:rsidRPr="007C03C9">
        <w:rPr>
          <w:rFonts w:ascii="Arial" w:hAnsi="Arial" w:cs="Arial"/>
          <w:color w:val="000000" w:themeColor="text1"/>
          <w:sz w:val="22"/>
          <w:szCs w:val="22"/>
        </w:rPr>
        <w:t>A indicação do campo “não” apenas produzirá o efeito de a licitante não ter direito ao tratamento favorecido previsto na Lei Complementar nº 123, de 2006, mesmo que seja qualificada como microempresa ou empresa de pequeno porte;</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_Ref9527858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EA0CDE">
        <w:rPr>
          <w:rFonts w:ascii="Arial" w:hAnsi="Arial" w:cs="Arial"/>
          <w:b/>
          <w:bCs/>
          <w:color w:val="000000" w:themeColor="text1"/>
        </w:rPr>
        <w:t>17</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ABERTURA DA SEÇÃO PÚBLICA E DA FORMULAÇÃO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abertura da sessão pública dar-se-á mediante comando do Pregoeiro, por meio do sistema eletrônico, na data, horário e </w:t>
      </w:r>
      <w:proofErr w:type="gramStart"/>
      <w:r w:rsidRPr="007C03C9">
        <w:rPr>
          <w:rFonts w:ascii="Arial" w:hAnsi="Arial" w:cs="Arial"/>
          <w:bCs/>
          <w:color w:val="000000" w:themeColor="text1"/>
        </w:rPr>
        <w:t>local indicados</w:t>
      </w:r>
      <w:proofErr w:type="gramEnd"/>
      <w:r w:rsidRPr="007C03C9">
        <w:rPr>
          <w:rFonts w:ascii="Arial" w:hAnsi="Arial" w:cs="Arial"/>
          <w:bCs/>
          <w:color w:val="000000" w:themeColor="text1"/>
        </w:rPr>
        <w:t xml:space="preserve"> neste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_Ref9527901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EA0CDE">
        <w:rPr>
          <w:rFonts w:ascii="Arial" w:hAnsi="Arial" w:cs="Arial"/>
          <w:b/>
          <w:bCs/>
          <w:color w:val="000000" w:themeColor="text1"/>
        </w:rPr>
        <w:t>10</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Se </w:t>
      </w:r>
      <w:proofErr w:type="gramStart"/>
      <w:r w:rsidRPr="007C03C9">
        <w:rPr>
          <w:rFonts w:ascii="Arial" w:hAnsi="Arial" w:cs="Arial"/>
          <w:bCs/>
          <w:color w:val="000000" w:themeColor="text1"/>
        </w:rPr>
        <w:t>o(</w:t>
      </w:r>
      <w:proofErr w:type="gramEnd"/>
      <w:r w:rsidRPr="007C03C9">
        <w:rPr>
          <w:rFonts w:ascii="Arial" w:hAnsi="Arial" w:cs="Arial"/>
          <w:bCs/>
          <w:color w:val="000000" w:themeColor="text1"/>
        </w:rPr>
        <w:t>a) Pregoeiro(a) entender que o lance ofertado é absolutamente inexequível ou verificar que houve erro de digitação, deverá excluí-lo do sistema, a fim de não prejudicar a competitividade.</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28048"/>
      <w:r w:rsidRPr="007C03C9">
        <w:rPr>
          <w:rFonts w:ascii="Arial" w:eastAsia="Times New Roman" w:hAnsi="Arial" w:cs="Arial"/>
          <w:b/>
          <w:color w:val="000000" w:themeColor="text1"/>
          <w:kern w:val="2"/>
          <w:lang w:eastAsia="pt-BR"/>
        </w:rPr>
        <w:t>DO EMPATE:</w:t>
      </w:r>
      <w:bookmarkEnd w:id="4"/>
    </w:p>
    <w:p w:rsidR="003F53EA" w:rsidRPr="007C03C9" w:rsidRDefault="003F53EA" w:rsidP="009A2B55">
      <w:pPr>
        <w:numPr>
          <w:ilvl w:val="1"/>
          <w:numId w:val="44"/>
        </w:numPr>
        <w:snapToGrid w:val="0"/>
        <w:ind w:left="0" w:right="-2" w:firstLine="0"/>
        <w:rPr>
          <w:rFonts w:ascii="Arial" w:hAnsi="Arial" w:cs="Arial"/>
          <w:bCs/>
          <w:color w:val="000000" w:themeColor="text1"/>
        </w:rPr>
      </w:pPr>
      <w:bookmarkStart w:id="5" w:name="_Ref9518830"/>
      <w:bookmarkStart w:id="6" w:name="_Ref9520793"/>
      <w:r w:rsidRPr="007C03C9">
        <w:rPr>
          <w:rFonts w:ascii="Arial" w:hAnsi="Arial" w:cs="Arial"/>
          <w:bCs/>
          <w:color w:val="000000" w:themeColor="text1"/>
        </w:rPr>
        <w:t>Consideram-se empate ficto as situações em que as propostas apresentadas pelas microempresas ou empresas de pequeno porte forem iguais ou até 5% (cinco por cento) superiores à proposta mais bem classificada, situação em que</w:t>
      </w:r>
      <w:bookmarkEnd w:id="5"/>
      <w:r w:rsidRPr="007C03C9">
        <w:rPr>
          <w:rFonts w:ascii="Arial" w:hAnsi="Arial" w:cs="Arial"/>
          <w:bCs/>
          <w:color w:val="000000" w:themeColor="text1"/>
        </w:rPr>
        <w:t xml:space="preserve">, como critério de desempate, será assegurado o direito de preferência de que trata os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44 e 45 da Lei Complementar nº 123/2006, mediante a adoção dos seguintes procedimentos:</w:t>
      </w:r>
      <w:bookmarkEnd w:id="6"/>
    </w:p>
    <w:p w:rsidR="003F53EA" w:rsidRPr="007C03C9" w:rsidRDefault="003F53EA" w:rsidP="009A2B55">
      <w:pPr>
        <w:numPr>
          <w:ilvl w:val="2"/>
          <w:numId w:val="44"/>
        </w:numPr>
        <w:snapToGrid w:val="0"/>
        <w:ind w:left="0" w:right="-2" w:firstLine="0"/>
        <w:rPr>
          <w:rFonts w:ascii="Arial" w:hAnsi="Arial" w:cs="Arial"/>
          <w:color w:val="000000" w:themeColor="text1"/>
        </w:rPr>
      </w:pPr>
      <w:bookmarkStart w:id="7" w:name="_Ref9519506"/>
      <w:r w:rsidRPr="007C03C9">
        <w:rPr>
          <w:rFonts w:ascii="Arial" w:hAnsi="Arial" w:cs="Arial"/>
          <w:color w:val="000000" w:themeColor="text1"/>
        </w:rPr>
        <w:t>A microempresa ou empresa de pequeno porte mais bem classificada</w:t>
      </w:r>
      <w:r w:rsidRPr="007C03C9">
        <w:rPr>
          <w:rFonts w:ascii="Arial" w:hAnsi="Arial" w:cs="Arial"/>
          <w:bCs/>
          <w:color w:val="000000" w:themeColor="text1"/>
        </w:rPr>
        <w:t>, cuja proposta estiver</w:t>
      </w:r>
      <w:r w:rsidRPr="007C03C9">
        <w:rPr>
          <w:rFonts w:ascii="Arial" w:hAnsi="Arial" w:cs="Arial"/>
          <w:color w:val="000000" w:themeColor="text1"/>
        </w:rPr>
        <w:t xml:space="preserve"> no intervalo estabelecido </w:t>
      </w:r>
      <w:r w:rsidRPr="007C03C9">
        <w:rPr>
          <w:rFonts w:ascii="Arial" w:hAnsi="Arial" w:cs="Arial"/>
          <w:bCs/>
          <w:color w:val="000000" w:themeColor="text1"/>
        </w:rPr>
        <w:t xml:space="preserve">no 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_Ref9518830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EA0CDE">
        <w:rPr>
          <w:rFonts w:ascii="Arial" w:hAnsi="Arial" w:cs="Arial"/>
          <w:b/>
          <w:bCs/>
          <w:color w:val="000000" w:themeColor="text1"/>
        </w:rPr>
        <w:t>8.1</w:t>
      </w:r>
      <w:r w:rsidRPr="007C03C9">
        <w:rPr>
          <w:rFonts w:ascii="Arial" w:hAnsi="Arial" w:cs="Arial"/>
          <w:b/>
          <w:bCs/>
          <w:color w:val="000000" w:themeColor="text1"/>
        </w:rPr>
        <w:fldChar w:fldCharType="end"/>
      </w:r>
      <w:r w:rsidRPr="007C03C9">
        <w:rPr>
          <w:rFonts w:ascii="Arial" w:hAnsi="Arial" w:cs="Arial"/>
          <w:bCs/>
          <w:color w:val="000000" w:themeColor="text1"/>
        </w:rPr>
        <w:t>,</w:t>
      </w:r>
      <w:r w:rsidRPr="007C03C9">
        <w:rPr>
          <w:rFonts w:ascii="Arial" w:hAnsi="Arial" w:cs="Arial"/>
          <w:color w:val="000000" w:themeColor="text1"/>
        </w:rPr>
        <w:t xml:space="preserve"> será convocada para, querendo, apresentar nova proposta de preço inferior àquela classificada com o menor preço ou lance, no prazo máximo de 05 (cinco) minutos após o encerramento dos lances, </w:t>
      </w:r>
      <w:proofErr w:type="gramStart"/>
      <w:r w:rsidRPr="007C03C9">
        <w:rPr>
          <w:rFonts w:ascii="Arial" w:hAnsi="Arial" w:cs="Arial"/>
          <w:color w:val="000000" w:themeColor="text1"/>
        </w:rPr>
        <w:t>sob pena</w:t>
      </w:r>
      <w:proofErr w:type="gramEnd"/>
      <w:r w:rsidRPr="007C03C9">
        <w:rPr>
          <w:rFonts w:ascii="Arial" w:hAnsi="Arial" w:cs="Arial"/>
          <w:color w:val="000000" w:themeColor="text1"/>
        </w:rPr>
        <w:t xml:space="preserve"> de preclusão;</w:t>
      </w:r>
      <w:bookmarkEnd w:id="7"/>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color w:val="000000" w:themeColor="text1"/>
        </w:rPr>
        <w:t xml:space="preserve">Apresentada proposta nas condições acima referidas, </w:t>
      </w:r>
      <w:r w:rsidRPr="007C03C9">
        <w:rPr>
          <w:rFonts w:ascii="Arial" w:hAnsi="Arial" w:cs="Arial"/>
          <w:bCs/>
          <w:color w:val="000000" w:themeColor="text1"/>
        </w:rPr>
        <w:t xml:space="preserve">esta será considerada como a licitante detentora do lance mais vantajoso, dando prosseguimento ao certame na forma do 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_Ref9518788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EA0CDE">
        <w:rPr>
          <w:rFonts w:ascii="Arial" w:hAnsi="Arial" w:cs="Arial"/>
          <w:b/>
          <w:bCs/>
          <w:color w:val="000000" w:themeColor="text1"/>
        </w:rPr>
        <w:t>9</w:t>
      </w:r>
      <w:r w:rsidRPr="007C03C9">
        <w:rPr>
          <w:rFonts w:ascii="Arial" w:hAnsi="Arial" w:cs="Arial"/>
          <w:b/>
          <w:bCs/>
          <w:color w:val="000000" w:themeColor="text1"/>
        </w:rPr>
        <w:fldChar w:fldCharType="end"/>
      </w:r>
      <w:r w:rsidRPr="007C03C9">
        <w:rPr>
          <w:rFonts w:ascii="Arial" w:hAnsi="Arial" w:cs="Arial"/>
          <w:bCs/>
          <w:color w:val="000000" w:themeColor="text1"/>
        </w:rPr>
        <w:t xml:space="preserve"> e seguintes</w:t>
      </w:r>
      <w:r w:rsidRPr="007C03C9">
        <w:rPr>
          <w:rFonts w:ascii="Arial" w:hAnsi="Arial" w:cs="Arial"/>
          <w:color w:val="000000" w:themeColor="text1"/>
        </w:rPr>
        <w:t>;</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color w:val="000000" w:themeColor="text1"/>
        </w:rPr>
        <w:t xml:space="preserve">Não </w:t>
      </w:r>
      <w:r w:rsidRPr="007C03C9">
        <w:rPr>
          <w:rFonts w:ascii="Arial" w:hAnsi="Arial" w:cs="Arial"/>
          <w:bCs/>
          <w:color w:val="000000" w:themeColor="text1"/>
        </w:rPr>
        <w:t>apresentada proposta na condição cima referida, serão convocadas as microempresas</w:t>
      </w:r>
      <w:r w:rsidRPr="007C03C9">
        <w:rPr>
          <w:rFonts w:ascii="Arial" w:hAnsi="Arial" w:cs="Arial"/>
          <w:color w:val="000000" w:themeColor="text1"/>
        </w:rPr>
        <w:t xml:space="preserve"> ou </w:t>
      </w:r>
      <w:r w:rsidRPr="007C03C9">
        <w:rPr>
          <w:rFonts w:ascii="Arial" w:hAnsi="Arial" w:cs="Arial"/>
          <w:bCs/>
          <w:color w:val="000000" w:themeColor="text1"/>
        </w:rPr>
        <w:t>empresas</w:t>
      </w:r>
      <w:r w:rsidRPr="007C03C9">
        <w:rPr>
          <w:rFonts w:ascii="Arial" w:hAnsi="Arial" w:cs="Arial"/>
          <w:color w:val="000000" w:themeColor="text1"/>
        </w:rPr>
        <w:t xml:space="preserve"> de pequeno porte, </w:t>
      </w:r>
      <w:r w:rsidRPr="007C03C9">
        <w:rPr>
          <w:rFonts w:ascii="Arial" w:hAnsi="Arial" w:cs="Arial"/>
          <w:bCs/>
          <w:color w:val="000000" w:themeColor="text1"/>
        </w:rPr>
        <w:t>no intervalo estabelecido acima,</w:t>
      </w:r>
      <w:r w:rsidRPr="007C03C9">
        <w:rPr>
          <w:rFonts w:ascii="Arial" w:hAnsi="Arial" w:cs="Arial"/>
          <w:color w:val="000000" w:themeColor="text1"/>
        </w:rPr>
        <w:t xml:space="preserve"> na ordem classificatória, para o exercício do mesmo direito;</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No caso de equivalência dos valores apresentados pelas </w:t>
      </w:r>
      <w:proofErr w:type="spellStart"/>
      <w:r w:rsidRPr="007C03C9">
        <w:rPr>
          <w:rFonts w:ascii="Arial" w:hAnsi="Arial" w:cs="Arial"/>
          <w:bCs/>
          <w:color w:val="000000" w:themeColor="text1"/>
        </w:rPr>
        <w:t>MEs</w:t>
      </w:r>
      <w:proofErr w:type="spellEnd"/>
      <w:r w:rsidRPr="007C03C9">
        <w:rPr>
          <w:rFonts w:ascii="Arial" w:hAnsi="Arial" w:cs="Arial"/>
          <w:bCs/>
          <w:color w:val="000000" w:themeColor="text1"/>
        </w:rPr>
        <w:t xml:space="preserve"> / </w:t>
      </w:r>
      <w:proofErr w:type="spellStart"/>
      <w:r w:rsidRPr="007C03C9">
        <w:rPr>
          <w:rFonts w:ascii="Arial" w:hAnsi="Arial" w:cs="Arial"/>
          <w:bCs/>
          <w:color w:val="000000" w:themeColor="text1"/>
        </w:rPr>
        <w:t>EPPs</w:t>
      </w:r>
      <w:proofErr w:type="spellEnd"/>
      <w:r w:rsidRPr="007C03C9">
        <w:rPr>
          <w:rFonts w:ascii="Arial" w:hAnsi="Arial" w:cs="Arial"/>
          <w:bCs/>
          <w:color w:val="000000" w:themeColor="text1"/>
        </w:rPr>
        <w:t xml:space="preserve"> que se </w:t>
      </w:r>
      <w:proofErr w:type="gramStart"/>
      <w:r w:rsidRPr="007C03C9">
        <w:rPr>
          <w:rFonts w:ascii="Arial" w:hAnsi="Arial" w:cs="Arial"/>
          <w:bCs/>
          <w:color w:val="000000" w:themeColor="text1"/>
        </w:rPr>
        <w:t>encontrem</w:t>
      </w:r>
      <w:proofErr w:type="gramEnd"/>
      <w:r w:rsidRPr="007C03C9">
        <w:rPr>
          <w:rFonts w:ascii="Arial" w:hAnsi="Arial" w:cs="Arial"/>
          <w:bCs/>
          <w:color w:val="000000" w:themeColor="text1"/>
        </w:rPr>
        <w:t xml:space="preserve"> em situação de empate, será efetuado sorteio aleatório entre elas para que se identifique aquela que primeiro poderá apresentar melhor oferta.</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convocada que não apresentar proposta dentro do prazo de 05 (cinco) minutos, controlados pelo Sistema, decairá do direito previsto nos </w:t>
      </w:r>
      <w:proofErr w:type="spellStart"/>
      <w:r w:rsidRPr="007C03C9">
        <w:rPr>
          <w:rFonts w:ascii="Arial" w:hAnsi="Arial" w:cs="Arial"/>
          <w:color w:val="000000" w:themeColor="text1"/>
        </w:rPr>
        <w:t>arts</w:t>
      </w:r>
      <w:proofErr w:type="spellEnd"/>
      <w:r w:rsidRPr="007C03C9">
        <w:rPr>
          <w:rFonts w:ascii="Arial" w:hAnsi="Arial" w:cs="Arial"/>
          <w:color w:val="000000" w:themeColor="text1"/>
        </w:rPr>
        <w:t>. 44 e 45 da Lei Complementar nº 123/</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color w:val="000000" w:themeColor="text1"/>
        </w:rPr>
      </w:pPr>
      <w:bookmarkStart w:id="8" w:name="_Ref9519518"/>
      <w:r w:rsidRPr="007C03C9">
        <w:rPr>
          <w:rFonts w:ascii="Arial" w:hAnsi="Arial" w:cs="Arial"/>
          <w:bCs/>
          <w:color w:val="000000" w:themeColor="text1"/>
        </w:rPr>
        <w:t xml:space="preserve">Na hipótese de não declaração de licitante vencedora, enquadrada como microempresa ou empresa de pequeno porte, será dado prosseguimento ao certame na forma do 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_Ref9518788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EA0CDE">
        <w:rPr>
          <w:rFonts w:ascii="Arial" w:hAnsi="Arial" w:cs="Arial"/>
          <w:b/>
          <w:bCs/>
          <w:color w:val="000000" w:themeColor="text1"/>
        </w:rPr>
        <w:t>9</w:t>
      </w:r>
      <w:r w:rsidRPr="007C03C9">
        <w:rPr>
          <w:rFonts w:ascii="Arial" w:hAnsi="Arial" w:cs="Arial"/>
          <w:b/>
          <w:bCs/>
          <w:color w:val="000000" w:themeColor="text1"/>
        </w:rPr>
        <w:fldChar w:fldCharType="end"/>
      </w:r>
      <w:r w:rsidRPr="007C03C9">
        <w:rPr>
          <w:rFonts w:ascii="Arial" w:hAnsi="Arial" w:cs="Arial"/>
          <w:bCs/>
          <w:color w:val="000000" w:themeColor="text1"/>
        </w:rPr>
        <w:t xml:space="preserve"> e seguintes da licitante que originalmente apresentou a menor proposta ou lance.</w:t>
      </w:r>
      <w:bookmarkEnd w:id="8"/>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 disposto nos subitens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_Ref9519506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EA0CDE">
        <w:rPr>
          <w:rFonts w:ascii="Arial" w:hAnsi="Arial" w:cs="Arial"/>
          <w:b/>
          <w:bCs/>
          <w:color w:val="000000" w:themeColor="text1"/>
        </w:rPr>
        <w:t>8.1.1</w:t>
      </w:r>
      <w:r w:rsidRPr="007C03C9">
        <w:rPr>
          <w:rFonts w:ascii="Arial" w:hAnsi="Arial" w:cs="Arial"/>
          <w:b/>
          <w:bCs/>
          <w:color w:val="000000" w:themeColor="text1"/>
        </w:rPr>
        <w:fldChar w:fldCharType="end"/>
      </w:r>
      <w:r w:rsidRPr="007C03C9">
        <w:rPr>
          <w:rFonts w:ascii="Arial" w:hAnsi="Arial" w:cs="Arial"/>
          <w:bCs/>
          <w:color w:val="000000" w:themeColor="text1"/>
        </w:rPr>
        <w:t xml:space="preserve"> a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_Ref9519518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EA0CDE">
        <w:rPr>
          <w:rFonts w:ascii="Arial" w:hAnsi="Arial" w:cs="Arial"/>
          <w:b/>
          <w:bCs/>
          <w:color w:val="000000" w:themeColor="text1"/>
        </w:rPr>
        <w:t>8.1.6</w:t>
      </w:r>
      <w:r w:rsidRPr="007C03C9">
        <w:rPr>
          <w:rFonts w:ascii="Arial" w:hAnsi="Arial" w:cs="Arial"/>
          <w:b/>
          <w:bCs/>
          <w:color w:val="000000" w:themeColor="text1"/>
        </w:rPr>
        <w:fldChar w:fldCharType="end"/>
      </w:r>
      <w:r w:rsidRPr="007C03C9">
        <w:rPr>
          <w:rFonts w:ascii="Arial" w:hAnsi="Arial" w:cs="Arial"/>
          <w:bCs/>
          <w:color w:val="000000" w:themeColor="text1"/>
        </w:rPr>
        <w:t>, somente se aplicará quando a melhor oferta inicial não tiver sido apresentada por microempresa ou empresa de pequeno porte.</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color w:val="000000" w:themeColor="text1"/>
        </w:rPr>
        <w:t>A desistência em apresentar lance implicará na manutenção do último preço ofertado pela licitante, para efeito de classificação de aceitabilidade da proposta.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Se o pregoeiro observar que há licitantes em situação de empate que enviaram seus lances em horários exatamente iguais, mas não se enquadram como </w:t>
      </w:r>
      <w:proofErr w:type="spellStart"/>
      <w:r w:rsidRPr="007C03C9">
        <w:rPr>
          <w:rFonts w:ascii="Arial" w:hAnsi="Arial" w:cs="Arial"/>
          <w:bCs/>
          <w:color w:val="000000" w:themeColor="text1"/>
        </w:rPr>
        <w:t>MEs</w:t>
      </w:r>
      <w:proofErr w:type="spellEnd"/>
      <w:r w:rsidRPr="007C03C9">
        <w:rPr>
          <w:rFonts w:ascii="Arial" w:hAnsi="Arial" w:cs="Arial"/>
          <w:bCs/>
          <w:color w:val="000000" w:themeColor="text1"/>
        </w:rPr>
        <w:t xml:space="preserve"> / </w:t>
      </w:r>
      <w:proofErr w:type="spellStart"/>
      <w:r w:rsidRPr="007C03C9">
        <w:rPr>
          <w:rFonts w:ascii="Arial" w:hAnsi="Arial" w:cs="Arial"/>
          <w:bCs/>
          <w:color w:val="000000" w:themeColor="text1"/>
        </w:rPr>
        <w:t>EPPs</w:t>
      </w:r>
      <w:proofErr w:type="spellEnd"/>
      <w:r w:rsidRPr="007C03C9">
        <w:rPr>
          <w:rFonts w:ascii="Arial" w:hAnsi="Arial" w:cs="Arial"/>
          <w:bCs/>
          <w:color w:val="000000" w:themeColor="text1"/>
        </w:rPr>
        <w:t>, adotará os seguintes critérios de desempate, nesta ordem:</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Utilização de bens e serviços produzidos no Brasil;</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Utilização de bens e serviços produzidos ou prestados por empresas brasileiras;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Utilização de bens e serviços produzidos por empresas que invistam em pesquisa e no desenvolvimento tecnológico no País;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Sorteio.</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proposta declarada vencedora será inserida, na fase de Aceitação, no campo "Valor Negociado", com a devida justificativa.</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9" w:name="_Ref9518788"/>
      <w:r w:rsidRPr="007C03C9">
        <w:rPr>
          <w:rFonts w:ascii="Arial" w:eastAsia="Times New Roman" w:hAnsi="Arial" w:cs="Arial"/>
          <w:b/>
          <w:color w:val="000000" w:themeColor="text1"/>
          <w:kern w:val="2"/>
          <w:lang w:eastAsia="pt-BR"/>
        </w:rPr>
        <w:t>DA NEGOCIAÇÃO DIRETA:</w:t>
      </w:r>
      <w:bookmarkEnd w:id="9"/>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 xml:space="preserve"> e depois da verificação de possível empate,</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7A069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0" w:name="_Ref9527901"/>
      <w:r w:rsidRPr="007C03C9">
        <w:rPr>
          <w:rFonts w:ascii="Arial" w:eastAsia="Times New Roman" w:hAnsi="Arial" w:cs="Arial"/>
          <w:b/>
          <w:kern w:val="2"/>
          <w:lang w:eastAsia="pt-BR"/>
        </w:rPr>
        <w:t>DA ACEITABILIDADE DA PROPOSTA VENCEDORA:</w:t>
      </w:r>
      <w:bookmarkEnd w:id="10"/>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rsidR="003F53EA" w:rsidRPr="007C03C9" w:rsidRDefault="003F53EA" w:rsidP="009A2B55">
      <w:pPr>
        <w:numPr>
          <w:ilvl w:val="1"/>
          <w:numId w:val="44"/>
        </w:numPr>
        <w:snapToGrid w:val="0"/>
        <w:ind w:left="0" w:right="-2" w:firstLine="0"/>
        <w:rPr>
          <w:rFonts w:ascii="Arial" w:hAnsi="Arial" w:cs="Arial"/>
          <w:bCs/>
          <w:color w:val="000000"/>
        </w:rPr>
      </w:pPr>
      <w:bookmarkStart w:id="11" w:name="_Ref9531878"/>
      <w:bookmarkStart w:id="12"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desclassificação.</w:t>
      </w:r>
      <w:bookmarkEnd w:id="11"/>
      <w:bookmarkEnd w:id="12"/>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rsidR="003F53EA" w:rsidRPr="007C03C9" w:rsidRDefault="003F53EA" w:rsidP="009A2B55">
      <w:pPr>
        <w:numPr>
          <w:ilvl w:val="2"/>
          <w:numId w:val="44"/>
        </w:numPr>
        <w:snapToGrid w:val="0"/>
        <w:ind w:left="0" w:right="-2" w:firstLine="0"/>
        <w:rPr>
          <w:rFonts w:ascii="Arial" w:hAnsi="Arial" w:cs="Arial"/>
          <w:b/>
          <w:bCs/>
        </w:rPr>
      </w:pPr>
      <w:bookmarkStart w:id="13" w:name="_Ref9527800"/>
      <w:r w:rsidRPr="007C03C9">
        <w:rPr>
          <w:rFonts w:ascii="Arial" w:hAnsi="Arial" w:cs="Arial"/>
          <w:b/>
          <w:bCs/>
        </w:rPr>
        <w:t>A proposta deve conter:</w:t>
      </w:r>
      <w:bookmarkEnd w:id="13"/>
    </w:p>
    <w:p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Pr="007C03C9">
        <w:rPr>
          <w:rFonts w:ascii="Arial" w:hAnsi="Arial" w:cs="Arial"/>
          <w:b/>
          <w:bCs/>
        </w:rPr>
        <w:t>serviço cotado</w:t>
      </w:r>
      <w:r w:rsidRPr="007C03C9">
        <w:rPr>
          <w:rFonts w:ascii="Arial" w:hAnsi="Arial" w:cs="Arial"/>
          <w:bCs/>
        </w:rPr>
        <w:t xml:space="preserve"> de forma a demonstrar que atendem as especificações constantes no Termo de Referência, Anexo I deste Edital;</w:t>
      </w:r>
    </w:p>
    <w:p w:rsidR="003F53EA" w:rsidRPr="007C03C9" w:rsidRDefault="003F53EA" w:rsidP="009A2B55">
      <w:pPr>
        <w:snapToGrid w:val="0"/>
        <w:ind w:right="-2"/>
        <w:rPr>
          <w:rFonts w:ascii="Arial" w:hAnsi="Arial" w:cs="Arial"/>
        </w:rPr>
      </w:pPr>
      <w:r w:rsidRPr="007C03C9">
        <w:rPr>
          <w:rFonts w:ascii="Arial" w:hAnsi="Arial" w:cs="Arial"/>
          <w:bCs/>
        </w:rPr>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não envio da proposta ajustada por meio do correio eletrônico com todos os requisitos elencados no subitem </w:t>
      </w:r>
      <w:r w:rsidRPr="007C03C9">
        <w:rPr>
          <w:rFonts w:ascii="Arial" w:hAnsi="Arial" w:cs="Arial"/>
          <w:b/>
          <w:bCs/>
          <w:color w:val="000000"/>
        </w:rPr>
        <w:fldChar w:fldCharType="begin"/>
      </w:r>
      <w:r w:rsidRPr="007C03C9">
        <w:rPr>
          <w:rFonts w:ascii="Arial" w:hAnsi="Arial" w:cs="Arial"/>
          <w:b/>
          <w:bCs/>
        </w:rPr>
        <w:instrText>REF _Ref9527800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EA0CDE">
        <w:rPr>
          <w:rFonts w:ascii="Arial" w:hAnsi="Arial" w:cs="Arial"/>
          <w:b/>
          <w:bCs/>
        </w:rPr>
        <w:t>10.2.2</w:t>
      </w:r>
      <w:r w:rsidRPr="007C03C9">
        <w:rPr>
          <w:rFonts w:ascii="Arial" w:hAnsi="Arial" w:cs="Arial"/>
          <w:b/>
          <w:bCs/>
        </w:rPr>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Serão desclassificadas as propostas que contenham preços excessivos, assim entendidos quando apresentarem valores globais ou unitários acima do valor definido para o respectivo objeto no Termo de Referência.</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color w:val="000000"/>
        </w:rPr>
        <w:t>A desclassificação por valor excessivo ocorrerá quando o Pregoeiro, após a negociação direta, não obtiver oferta inferior ao preço máximo fixado.</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w:t>
      </w:r>
      <w:r w:rsidRPr="007C03C9">
        <w:rPr>
          <w:rFonts w:ascii="Arial" w:hAnsi="Arial" w:cs="Arial"/>
          <w:bCs/>
          <w:color w:val="000000"/>
        </w:rPr>
        <w:lastRenderedPageBreak/>
        <w:t xml:space="preserve">Referência, Anexo I ao Edital, salvo a juntada de documentos, para atender a exigência deste edital, findo o prazo estabelecido no </w:t>
      </w:r>
      <w:r w:rsidRPr="007C03C9">
        <w:rPr>
          <w:rFonts w:ascii="Arial" w:hAnsi="Arial" w:cs="Arial"/>
          <w:b/>
          <w:bCs/>
          <w:color w:val="000000"/>
        </w:rPr>
        <w:t xml:space="preserve">item </w:t>
      </w:r>
      <w:r w:rsidRPr="007C03C9">
        <w:rPr>
          <w:rFonts w:ascii="Arial" w:hAnsi="Arial" w:cs="Arial"/>
          <w:b/>
          <w:bCs/>
          <w:color w:val="000000"/>
        </w:rPr>
        <w:fldChar w:fldCharType="begin"/>
      </w:r>
      <w:r w:rsidRPr="007C03C9">
        <w:rPr>
          <w:rFonts w:ascii="Arial" w:hAnsi="Arial" w:cs="Arial"/>
          <w:b/>
          <w:bCs/>
        </w:rPr>
        <w:instrText>REF _Ref9531878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EA0CDE">
        <w:rPr>
          <w:rFonts w:ascii="Arial" w:hAnsi="Arial" w:cs="Arial"/>
          <w:b/>
          <w:bCs/>
        </w:rPr>
        <w:t>10.2</w:t>
      </w:r>
      <w:r w:rsidRPr="007C03C9">
        <w:rPr>
          <w:rFonts w:ascii="Arial" w:hAnsi="Arial" w:cs="Arial"/>
          <w:b/>
          <w:bCs/>
        </w:rPr>
        <w:fldChar w:fldCharType="end"/>
      </w:r>
      <w:r w:rsidRPr="007C03C9">
        <w:rPr>
          <w:rFonts w:ascii="Arial" w:hAnsi="Arial" w:cs="Arial"/>
          <w:bCs/>
          <w:color w:val="000000"/>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EA0CDE">
        <w:rPr>
          <w:rFonts w:ascii="Arial" w:hAnsi="Arial" w:cs="Arial"/>
          <w:b/>
          <w:bCs/>
        </w:rPr>
        <w:t>8</w:t>
      </w:r>
      <w:r w:rsidRPr="007C03C9">
        <w:rPr>
          <w:rFonts w:ascii="Arial" w:hAnsi="Arial" w:cs="Arial"/>
          <w:b/>
          <w:bCs/>
        </w:rPr>
        <w:fldChar w:fldCharType="end"/>
      </w:r>
      <w:r w:rsidRPr="007C03C9">
        <w:rPr>
          <w:rFonts w:ascii="Arial" w:hAnsi="Arial" w:cs="Arial"/>
          <w:bCs/>
        </w:rPr>
        <w:t xml:space="preserve"> e </w:t>
      </w:r>
      <w:r w:rsidRPr="007C03C9">
        <w:rPr>
          <w:rFonts w:ascii="Arial" w:hAnsi="Arial" w:cs="Arial"/>
          <w:b/>
          <w:bCs/>
        </w:rPr>
        <w:fldChar w:fldCharType="begin"/>
      </w:r>
      <w:r w:rsidRPr="007C03C9">
        <w:rPr>
          <w:rFonts w:ascii="Arial" w:hAnsi="Arial" w:cs="Arial"/>
          <w:b/>
          <w:bCs/>
        </w:rPr>
        <w:instrText>REF _Ref9518788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EA0CDE">
        <w:rPr>
          <w:rFonts w:ascii="Arial" w:hAnsi="Arial" w:cs="Arial"/>
          <w:b/>
          <w:bCs/>
        </w:rPr>
        <w:t>9</w:t>
      </w:r>
      <w:r w:rsidRPr="007C03C9">
        <w:rPr>
          <w:rFonts w:ascii="Arial" w:hAnsi="Arial" w:cs="Arial"/>
          <w:b/>
          <w:bCs/>
        </w:rPr>
        <w:fldChar w:fldCharType="end"/>
      </w:r>
      <w:r w:rsidRPr="007C03C9">
        <w:rPr>
          <w:rFonts w:ascii="Arial" w:hAnsi="Arial" w:cs="Arial"/>
          <w:bCs/>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Sempre que a proposta não for aceita, e antes de o Pregoeiro passar à subsequente, haverá nova verificação da eventual ocorrência do empate ficto, previsto nos </w:t>
      </w:r>
      <w:r w:rsidRPr="007C03C9">
        <w:rPr>
          <w:rFonts w:ascii="Arial" w:hAnsi="Arial" w:cs="Arial"/>
          <w:color w:val="000000"/>
        </w:rPr>
        <w:t>artigos 44 e 45 da LC nº 123/2006</w:t>
      </w:r>
      <w:r w:rsidRPr="007C03C9">
        <w:rPr>
          <w:rFonts w:ascii="Arial" w:hAnsi="Arial" w:cs="Arial"/>
          <w:bCs/>
          <w:color w:val="000000"/>
        </w:rPr>
        <w:t xml:space="preserve">, seguindo-se a disciplina estabelecida no </w:t>
      </w:r>
      <w:r w:rsidRPr="007C03C9">
        <w:rPr>
          <w:rFonts w:ascii="Arial" w:hAnsi="Arial" w:cs="Arial"/>
          <w:b/>
          <w:bCs/>
          <w:color w:val="000000"/>
        </w:rPr>
        <w:t>item</w:t>
      </w:r>
      <w:r w:rsidRPr="007C03C9">
        <w:rPr>
          <w:rFonts w:ascii="Arial" w:hAnsi="Arial" w:cs="Arial"/>
          <w:bCs/>
          <w:color w:val="000000"/>
        </w:rPr>
        <w:t xml:space="preserve"> </w:t>
      </w:r>
      <w:r w:rsidRPr="007C03C9">
        <w:rPr>
          <w:rFonts w:ascii="Arial" w:hAnsi="Arial" w:cs="Arial"/>
          <w:b/>
          <w:bCs/>
          <w:color w:val="000000"/>
        </w:rPr>
        <w:fldChar w:fldCharType="begin"/>
      </w:r>
      <w:r w:rsidRPr="007C03C9">
        <w:rPr>
          <w:rFonts w:ascii="Arial" w:hAnsi="Arial" w:cs="Arial"/>
          <w:b/>
          <w:bCs/>
        </w:rPr>
        <w:instrText>REF _Ref9528048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EA0CDE">
        <w:rPr>
          <w:rFonts w:ascii="Arial" w:hAnsi="Arial" w:cs="Arial"/>
          <w:b/>
          <w:bCs/>
        </w:rPr>
        <w:t>8</w:t>
      </w:r>
      <w:r w:rsidRPr="007C03C9">
        <w:rPr>
          <w:rFonts w:ascii="Arial" w:hAnsi="Arial" w:cs="Arial"/>
          <w:b/>
          <w:bCs/>
        </w:rPr>
        <w:fldChar w:fldCharType="end"/>
      </w:r>
      <w:r w:rsidRPr="007C03C9">
        <w:rPr>
          <w:rFonts w:ascii="Arial" w:hAnsi="Arial" w:cs="Arial"/>
          <w:bCs/>
          <w:color w:val="000000"/>
        </w:rPr>
        <w:t xml:space="preserve"> deste edital, se for o caso.</w:t>
      </w:r>
    </w:p>
    <w:p w:rsidR="003F53EA"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 </w:t>
      </w:r>
      <w:bookmarkStart w:id="14" w:name="_Ref9528296"/>
      <w:r w:rsidRPr="007C03C9">
        <w:rPr>
          <w:rFonts w:ascii="Arial" w:hAnsi="Arial" w:cs="Arial"/>
        </w:rPr>
        <w:t xml:space="preserve">A proposta original, com todos os requisitos do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_Ref9527800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EA0CDE">
        <w:rPr>
          <w:rFonts w:ascii="Arial" w:hAnsi="Arial" w:cs="Arial"/>
          <w:b/>
        </w:rPr>
        <w:t>10.2.2</w:t>
      </w:r>
      <w:r w:rsidRPr="007C03C9">
        <w:rPr>
          <w:rFonts w:ascii="Arial" w:hAnsi="Arial" w:cs="Arial"/>
          <w:b/>
        </w:rPr>
        <w:fldChar w:fldCharType="end"/>
      </w:r>
      <w:r w:rsidRPr="007C03C9">
        <w:rPr>
          <w:rFonts w:ascii="Arial" w:hAnsi="Arial" w:cs="Arial"/>
        </w:rPr>
        <w:t>, 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A721D6" w:rsidRPr="007C03C9">
        <w:rPr>
          <w:rFonts w:ascii="Arial" w:hAnsi="Arial" w:cs="Arial"/>
          <w:color w:val="000000" w:themeColor="text1"/>
        </w:rPr>
        <w:t>214/2021</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4"/>
      <w:r w:rsidR="009A681D" w:rsidRPr="007C03C9">
        <w:rPr>
          <w:rFonts w:ascii="Arial" w:hAnsi="Arial" w:cs="Arial"/>
        </w:rPr>
        <w:t>.</w:t>
      </w:r>
    </w:p>
    <w:p w:rsidR="007A0699" w:rsidRPr="007C03C9" w:rsidRDefault="007A0699" w:rsidP="007A0699">
      <w:pPr>
        <w:snapToGrid w:val="0"/>
        <w:ind w:right="-2"/>
        <w:rPr>
          <w:rFonts w:ascii="Arial" w:hAnsi="Arial" w:cs="Arial"/>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5" w:name="_Ref9527297"/>
      <w:r w:rsidRPr="007C03C9">
        <w:rPr>
          <w:rFonts w:ascii="Arial" w:eastAsia="Times New Roman" w:hAnsi="Arial" w:cs="Arial"/>
          <w:b/>
          <w:kern w:val="2"/>
          <w:lang w:eastAsia="pt-BR"/>
        </w:rPr>
        <w:t>DA HABILITAÇÃO:</w:t>
      </w:r>
      <w:bookmarkEnd w:id="15"/>
    </w:p>
    <w:p w:rsidR="003F53EA" w:rsidRPr="007C03C9" w:rsidRDefault="003F53EA" w:rsidP="009A2B55">
      <w:pPr>
        <w:numPr>
          <w:ilvl w:val="1"/>
          <w:numId w:val="44"/>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rsidR="003F53EA" w:rsidRPr="007C03C9" w:rsidRDefault="003F53EA" w:rsidP="009A2B55">
      <w:pPr>
        <w:numPr>
          <w:ilvl w:val="2"/>
          <w:numId w:val="44"/>
        </w:numPr>
        <w:snapToGrid w:val="0"/>
        <w:ind w:left="0" w:right="-2" w:firstLine="0"/>
        <w:rPr>
          <w:rFonts w:ascii="Arial" w:hAnsi="Arial" w:cs="Arial"/>
          <w:bCs/>
        </w:rPr>
      </w:pPr>
      <w:bookmarkStart w:id="16"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6"/>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9A2B55">
      <w:pPr>
        <w:snapToGrid w:val="0"/>
        <w:ind w:right="-2"/>
        <w:rPr>
          <w:rFonts w:ascii="Arial" w:hAnsi="Arial" w:cs="Arial"/>
          <w:bCs/>
        </w:rPr>
      </w:pPr>
      <w:r w:rsidRPr="007C03C9">
        <w:rPr>
          <w:rFonts w:ascii="Arial" w:hAnsi="Arial" w:cs="Arial"/>
          <w:bCs/>
        </w:rPr>
        <w:t xml:space="preserve">III – Ato constitutivo, estatuto ou contrato social em vigor, devidamente registrado na Junta Comercial da respectiva sede, acompanhado de documento </w:t>
      </w:r>
      <w:proofErr w:type="gramStart"/>
      <w:r w:rsidRPr="007C03C9">
        <w:rPr>
          <w:rFonts w:ascii="Arial" w:hAnsi="Arial" w:cs="Arial"/>
          <w:bCs/>
        </w:rPr>
        <w:t>comprobatório de seus administradores, para os casos de sociedade empresária</w:t>
      </w:r>
      <w:proofErr w:type="gramEnd"/>
      <w:r w:rsidRPr="007C03C9">
        <w:rPr>
          <w:rFonts w:ascii="Arial" w:hAnsi="Arial" w:cs="Arial"/>
          <w:bCs/>
        </w:rPr>
        <w:t xml:space="preserve"> ou empresa individual de responsabilidade limitada - EIRELI:</w:t>
      </w:r>
    </w:p>
    <w:p w:rsidR="003F53EA" w:rsidRPr="007C03C9" w:rsidRDefault="003F53EA" w:rsidP="009A2B55">
      <w:pPr>
        <w:snapToGrid w:val="0"/>
        <w:ind w:right="-2"/>
        <w:rPr>
          <w:rFonts w:ascii="Arial" w:hAnsi="Arial" w:cs="Arial"/>
          <w:bCs/>
        </w:rPr>
      </w:pPr>
      <w:r w:rsidRPr="007C03C9">
        <w:rPr>
          <w:rFonts w:ascii="Arial" w:hAnsi="Arial" w:cs="Arial"/>
          <w:bCs/>
        </w:rPr>
        <w:lastRenderedPageBreak/>
        <w:t xml:space="preserve">IV – Caso o licitante seja sucursal, filial ou agência, inscrição no Registro Público de Empresas Mercantis onde </w:t>
      </w:r>
      <w:proofErr w:type="gramStart"/>
      <w:r w:rsidRPr="007C03C9">
        <w:rPr>
          <w:rFonts w:ascii="Arial" w:hAnsi="Arial" w:cs="Arial"/>
          <w:bCs/>
        </w:rPr>
        <w:t>opera,</w:t>
      </w:r>
      <w:proofErr w:type="gramEnd"/>
      <w:r w:rsidRPr="007C03C9">
        <w:rPr>
          <w:rFonts w:ascii="Arial" w:hAnsi="Arial" w:cs="Arial"/>
          <w:bCs/>
        </w:rPr>
        <w:t xml:space="preserve"> com averbação no Registro onde tem sede a matriz;</w:t>
      </w:r>
    </w:p>
    <w:p w:rsidR="003F53EA" w:rsidRPr="007C03C9" w:rsidRDefault="003F53EA" w:rsidP="009A2B55">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9A2B55">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9A2B55">
      <w:pPr>
        <w:pStyle w:val="PargrafodaLista"/>
        <w:numPr>
          <w:ilvl w:val="3"/>
          <w:numId w:val="44"/>
        </w:numPr>
        <w:snapToGrid w:val="0"/>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9A2B55">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9A2B55">
      <w:pPr>
        <w:snapToGrid w:val="0"/>
        <w:rPr>
          <w:rFonts w:ascii="Arial" w:hAnsi="Arial" w:cs="Arial"/>
          <w:bCs/>
        </w:rPr>
      </w:pPr>
      <w:r w:rsidRPr="007C03C9">
        <w:rPr>
          <w:rFonts w:ascii="Arial" w:hAnsi="Arial" w:cs="Arial"/>
          <w:bCs/>
        </w:rPr>
        <w:t xml:space="preserve">II – Prova de inscrição no cadastro de contribuinte Estadual, Municipal ou do Distrito Federal, se </w:t>
      </w:r>
      <w:proofErr w:type="gramStart"/>
      <w:r w:rsidRPr="007C03C9">
        <w:rPr>
          <w:rFonts w:ascii="Arial" w:hAnsi="Arial" w:cs="Arial"/>
          <w:bCs/>
        </w:rPr>
        <w:t>houver,</w:t>
      </w:r>
      <w:proofErr w:type="gramEnd"/>
      <w:r w:rsidRPr="007C03C9">
        <w:rPr>
          <w:rFonts w:ascii="Arial" w:hAnsi="Arial" w:cs="Arial"/>
          <w:bCs/>
        </w:rPr>
        <w:t xml:space="preserve"> relativo ao domicilio ou sede do licitante, pertinente ao ramo de atividade e compatível com o objeto contratual;</w:t>
      </w:r>
    </w:p>
    <w:p w:rsidR="003F53EA" w:rsidRPr="007C03C9" w:rsidRDefault="003F53EA" w:rsidP="009A2B55">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rsidR="003F53EA" w:rsidRPr="007C03C9" w:rsidRDefault="003F53EA" w:rsidP="009A2B55">
      <w:pPr>
        <w:snapToGrid w:val="0"/>
        <w:rPr>
          <w:rFonts w:ascii="Arial" w:hAnsi="Arial" w:cs="Arial"/>
          <w:bCs/>
        </w:rPr>
      </w:pPr>
      <w:proofErr w:type="gramStart"/>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rsidR="003F53EA" w:rsidRPr="007C03C9" w:rsidRDefault="003F53EA" w:rsidP="009A2B55">
      <w:pPr>
        <w:snapToGrid w:val="0"/>
        <w:rPr>
          <w:rFonts w:ascii="Arial" w:hAnsi="Arial" w:cs="Arial"/>
          <w:bCs/>
        </w:rPr>
      </w:pPr>
      <w:r w:rsidRPr="007C03C9">
        <w:rPr>
          <w:rFonts w:ascii="Arial" w:hAnsi="Arial" w:cs="Arial"/>
          <w:bCs/>
        </w:rPr>
        <w:t>V – Certificado de Regularidade perante o FGTS, fornecido pela Caixa Econômica Federal.</w:t>
      </w:r>
    </w:p>
    <w:p w:rsidR="003F53EA" w:rsidRPr="007C03C9" w:rsidRDefault="003F53EA" w:rsidP="009A2B55">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Pr="007C03C9"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3F53EA" w:rsidRPr="007C03C9" w:rsidRDefault="003F53EA" w:rsidP="009A2B55">
      <w:pPr>
        <w:numPr>
          <w:ilvl w:val="2"/>
          <w:numId w:val="44"/>
        </w:numPr>
        <w:snapToGrid w:val="0"/>
        <w:ind w:left="0" w:right="-2" w:firstLine="0"/>
        <w:rPr>
          <w:rFonts w:ascii="Arial" w:hAnsi="Arial" w:cs="Arial"/>
          <w:b/>
          <w:bCs/>
        </w:rPr>
      </w:pPr>
      <w:bookmarkStart w:id="17" w:name="_Ref9528215"/>
      <w:r w:rsidRPr="007C03C9">
        <w:rPr>
          <w:rFonts w:ascii="Arial" w:hAnsi="Arial" w:cs="Arial"/>
          <w:b/>
          <w:bCs/>
        </w:rPr>
        <w:t>QUALIFICAÇÃO ECONÔMICO-FINANCEIRA:</w:t>
      </w:r>
      <w:bookmarkEnd w:id="17"/>
    </w:p>
    <w:p w:rsidR="003F53EA" w:rsidRPr="007C03C9" w:rsidRDefault="003F53EA" w:rsidP="009A2B55">
      <w:pPr>
        <w:snapToGrid w:val="0"/>
        <w:ind w:right="-2"/>
        <w:rPr>
          <w:rFonts w:ascii="Arial" w:hAnsi="Arial" w:cs="Arial"/>
          <w:bCs/>
        </w:rPr>
      </w:pPr>
      <w:r w:rsidRPr="007C03C9">
        <w:rPr>
          <w:rFonts w:ascii="Arial" w:hAnsi="Arial" w:cs="Arial"/>
          <w:bCs/>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23741B"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QUALIFICAÇÃO TÉCNICA:</w:t>
      </w:r>
    </w:p>
    <w:p w:rsidR="00012C19" w:rsidRPr="00012C19" w:rsidRDefault="00012C19" w:rsidP="009A2B55">
      <w:pPr>
        <w:snapToGrid w:val="0"/>
        <w:ind w:right="-2"/>
        <w:rPr>
          <w:rFonts w:ascii="Arial" w:hAnsi="Arial" w:cs="Arial"/>
          <w:bCs/>
        </w:rPr>
      </w:pPr>
      <w:r w:rsidRPr="00012C19">
        <w:rPr>
          <w:rFonts w:ascii="Arial" w:hAnsi="Arial" w:cs="Arial"/>
          <w:bCs/>
        </w:rPr>
        <w:t>I. Certificado de Regularidade no Cadastro Técnico Federal de Atividades Potencialmente Poluidoras, expedido pelo IBAMA, em vigor, em nome de cada fabricante ou importador, apenas para quem cotar os pneus, na forma de cadastramento da Resolução Conama nº 416/09 e alterações. As atividades potencialmente poluidoras expressas nos Certificados devem ser pertinentes ao objeto desta licitação.</w:t>
      </w:r>
    </w:p>
    <w:p w:rsidR="00012C19" w:rsidRPr="00012C19" w:rsidRDefault="00012C19" w:rsidP="009A2B55">
      <w:pPr>
        <w:snapToGrid w:val="0"/>
        <w:ind w:right="-2"/>
        <w:rPr>
          <w:rFonts w:ascii="Arial" w:hAnsi="Arial" w:cs="Arial"/>
          <w:bCs/>
        </w:rPr>
      </w:pPr>
      <w:r w:rsidRPr="00012C19">
        <w:rPr>
          <w:rFonts w:ascii="Arial" w:hAnsi="Arial" w:cs="Arial"/>
          <w:bCs/>
        </w:rPr>
        <w:t xml:space="preserve">II. </w:t>
      </w:r>
      <w:proofErr w:type="gramStart"/>
      <w:r w:rsidRPr="00012C19">
        <w:rPr>
          <w:rFonts w:ascii="Arial" w:hAnsi="Arial" w:cs="Arial"/>
          <w:bCs/>
        </w:rPr>
        <w:t>Para os itens pneus e câmaras de ar, apresentar ficha técnica (prospectos, catálogos, folders...) de cada produto cotado (na língua portuguesa), emitida pelo fabricante (podendo ser obtido via Internet ou cópia de catálogo impresso ou impressão de arquivo PDF), comprovando as especificações solicitadas, sendo que os manuais e catálogos deverão estar em língua portuguesa, com a devida identificação de cada item no mesmo.</w:t>
      </w:r>
      <w:proofErr w:type="gramEnd"/>
      <w:r w:rsidRPr="00012C19">
        <w:rPr>
          <w:rFonts w:ascii="Arial" w:hAnsi="Arial" w:cs="Arial"/>
          <w:bCs/>
        </w:rPr>
        <w:t xml:space="preserve"> </w:t>
      </w:r>
      <w:proofErr w:type="spellStart"/>
      <w:r w:rsidRPr="00012C19">
        <w:rPr>
          <w:rFonts w:ascii="Arial" w:hAnsi="Arial" w:cs="Arial"/>
          <w:bCs/>
        </w:rPr>
        <w:t>Ex</w:t>
      </w:r>
      <w:proofErr w:type="spellEnd"/>
      <w:r w:rsidRPr="00012C19">
        <w:rPr>
          <w:rFonts w:ascii="Arial" w:hAnsi="Arial" w:cs="Arial"/>
          <w:bCs/>
        </w:rPr>
        <w:t>: Quem cotar o item 4, no catálogo do referido produto, deverá sinalizar (com um círculo, flecha...), identificando que aquela descrição refere-se ao item 4. A ficha técnica de cada produto deverá ser encaminhada juntamente com a proposta adequada ao último lance ofertado, conforme subitem 5.22 do Edital.</w:t>
      </w:r>
    </w:p>
    <w:p w:rsidR="00012C19" w:rsidRPr="00012C19" w:rsidRDefault="00012C19" w:rsidP="009A2B55">
      <w:pPr>
        <w:snapToGrid w:val="0"/>
        <w:ind w:right="-2"/>
        <w:rPr>
          <w:rFonts w:ascii="Arial" w:hAnsi="Arial" w:cs="Arial"/>
          <w:bCs/>
        </w:rPr>
      </w:pPr>
      <w:r w:rsidRPr="00012C19">
        <w:rPr>
          <w:rFonts w:ascii="Arial" w:hAnsi="Arial" w:cs="Arial"/>
          <w:bCs/>
        </w:rPr>
        <w:lastRenderedPageBreak/>
        <w:t>III. Os pneus a serem cotados pelas licitantes deverão possuir Certificação do INMETRO, exceto os agrícolas e fora de estrada. A certificação do INMETRO de cada pneu deverá ser encaminhada juntamente com a proposta adequada ao último lance ofertado</w:t>
      </w:r>
      <w:r>
        <w:rPr>
          <w:rFonts w:ascii="Arial" w:hAnsi="Arial" w:cs="Arial"/>
          <w:bCs/>
        </w:rPr>
        <w:t>.</w:t>
      </w:r>
    </w:p>
    <w:p w:rsidR="00012C19" w:rsidRPr="00012C19" w:rsidRDefault="00012C19" w:rsidP="009A2B55">
      <w:pPr>
        <w:snapToGrid w:val="0"/>
        <w:ind w:right="-2"/>
        <w:rPr>
          <w:rFonts w:ascii="Arial" w:hAnsi="Arial" w:cs="Arial"/>
          <w:bCs/>
        </w:rPr>
      </w:pPr>
      <w:r w:rsidRPr="00012C19">
        <w:rPr>
          <w:rFonts w:ascii="Arial" w:hAnsi="Arial" w:cs="Arial"/>
          <w:bCs/>
        </w:rPr>
        <w:t>IV. Declaração de que os produtos cotados terão garantia de 5 (cinco) anos para pneus e de 3 (três) anos para as câmaras de ar e protetores, contra defeitos de fabricação, ou Certificados de Garantia dos produtos.</w:t>
      </w:r>
    </w:p>
    <w:p w:rsidR="00012C19" w:rsidRPr="00012C19" w:rsidRDefault="00012C19" w:rsidP="00012C19">
      <w:pPr>
        <w:snapToGrid w:val="0"/>
        <w:spacing w:before="120" w:after="120"/>
        <w:ind w:right="-2"/>
        <w:rPr>
          <w:rFonts w:ascii="Arial" w:hAnsi="Arial" w:cs="Arial"/>
          <w:bCs/>
        </w:rPr>
      </w:pPr>
      <w:r w:rsidRPr="009A2B55">
        <w:rPr>
          <w:rFonts w:ascii="Arial" w:hAnsi="Arial" w:cs="Arial"/>
          <w:b/>
          <w:bCs/>
        </w:rPr>
        <w:t>11.1.11</w:t>
      </w:r>
      <w:r w:rsidRPr="00012C19">
        <w:rPr>
          <w:rFonts w:ascii="Arial" w:hAnsi="Arial" w:cs="Arial"/>
          <w:bCs/>
        </w:rPr>
        <w:t xml:space="preserve"> Declarações:</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3F53EA" w:rsidRPr="007C03C9" w:rsidRDefault="00012C19" w:rsidP="009A2B55">
      <w:pPr>
        <w:snapToGrid w:val="0"/>
        <w:ind w:right="-2"/>
        <w:rPr>
          <w:rFonts w:ascii="Arial" w:hAnsi="Arial" w:cs="Arial"/>
          <w:bCs/>
          <w:color w:val="000000"/>
        </w:rPr>
      </w:pPr>
      <w:r w:rsidRPr="00012C19">
        <w:rPr>
          <w:rFonts w:ascii="Arial" w:hAnsi="Arial" w:cs="Arial"/>
          <w:bCs/>
        </w:rPr>
        <w:t>II. Declaração de atendimento à norma do inciso XXXIII do artigo 7º da Constituição Federal, conforme modelo do Anexo IV do Edital.</w:t>
      </w:r>
      <w:r w:rsidRPr="00012C19">
        <w:rPr>
          <w:rFonts w:ascii="Arial" w:hAnsi="Arial" w:cs="Arial"/>
          <w:b/>
          <w:bCs/>
          <w:color w:val="000000"/>
        </w:rPr>
        <w:t xml:space="preserve"> </w:t>
      </w:r>
      <w:r w:rsidR="003F53EA" w:rsidRPr="007C03C9">
        <w:rPr>
          <w:rFonts w:ascii="Arial" w:hAnsi="Arial" w:cs="Arial"/>
          <w:b/>
          <w:bCs/>
          <w:color w:val="000000"/>
        </w:rPr>
        <w:t xml:space="preserve">DA HABILITAÇÃO DAS </w:t>
      </w:r>
      <w:proofErr w:type="spellStart"/>
      <w:r w:rsidR="003F53EA" w:rsidRPr="007C03C9">
        <w:rPr>
          <w:rFonts w:ascii="Arial" w:hAnsi="Arial" w:cs="Arial"/>
          <w:b/>
          <w:bCs/>
          <w:color w:val="000000"/>
        </w:rPr>
        <w:t>MEs</w:t>
      </w:r>
      <w:proofErr w:type="spellEnd"/>
      <w:r w:rsidR="003F53EA" w:rsidRPr="007C03C9">
        <w:rPr>
          <w:rFonts w:ascii="Arial" w:hAnsi="Arial" w:cs="Arial"/>
          <w:b/>
          <w:bCs/>
          <w:color w:val="000000"/>
        </w:rPr>
        <w:t xml:space="preserve"> / </w:t>
      </w:r>
      <w:proofErr w:type="spellStart"/>
      <w:r w:rsidR="003F53EA" w:rsidRPr="007C03C9">
        <w:rPr>
          <w:rFonts w:ascii="Arial" w:hAnsi="Arial" w:cs="Arial"/>
          <w:b/>
          <w:bCs/>
          <w:color w:val="000000"/>
        </w:rPr>
        <w:t>EPPs</w:t>
      </w:r>
      <w:proofErr w:type="spellEnd"/>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Pr="007C03C9">
        <w:rPr>
          <w:rFonts w:ascii="Arial" w:hAnsi="Arial" w:cs="Arial"/>
          <w:bCs/>
        </w:rPr>
        <w:t>sob pena</w:t>
      </w:r>
      <w:proofErr w:type="gramEnd"/>
      <w:r w:rsidRPr="007C03C9">
        <w:rPr>
          <w:rFonts w:ascii="Arial" w:hAnsi="Arial" w:cs="Arial"/>
          <w:bCs/>
        </w:rPr>
        <w:t xml:space="preserve"> de inabilitação.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 xml:space="preserve">(a) da prova de inscrição nos cadastros de contribuintes estadual e municipal; </w:t>
      </w:r>
      <w:proofErr w:type="gramStart"/>
      <w:r w:rsidRPr="007C03C9">
        <w:rPr>
          <w:rFonts w:ascii="Arial" w:hAnsi="Arial" w:cs="Arial"/>
          <w:bCs/>
          <w:color w:val="000000"/>
        </w:rPr>
        <w:t>e</w:t>
      </w:r>
      <w:proofErr w:type="gramEnd"/>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9A2B55">
      <w:pPr>
        <w:numPr>
          <w:ilvl w:val="2"/>
          <w:numId w:val="48"/>
        </w:numPr>
        <w:snapToGrid w:val="0"/>
        <w:ind w:left="0" w:right="-2" w:firstLine="0"/>
        <w:rPr>
          <w:rFonts w:ascii="Arial" w:hAnsi="Arial" w:cs="Arial"/>
        </w:rPr>
      </w:pPr>
      <w:proofErr w:type="gramStart"/>
      <w:r w:rsidRPr="007C03C9">
        <w:rPr>
          <w:rFonts w:ascii="Arial" w:hAnsi="Arial" w:cs="Arial"/>
          <w:bCs/>
          <w:color w:val="000000"/>
        </w:rPr>
        <w:t xml:space="preserve">Os documentos de habilitação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roofErr w:type="gramEnd"/>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 xml:space="preserve">antes da data da sessão pública </w:t>
      </w:r>
      <w:r w:rsidRPr="007C03C9">
        <w:rPr>
          <w:rFonts w:ascii="Arial" w:hAnsi="Arial" w:cs="Arial"/>
        </w:rPr>
        <w:lastRenderedPageBreak/>
        <w:t>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Pr="007C03C9">
        <w:rPr>
          <w:rFonts w:ascii="Arial" w:hAnsi="Arial" w:cs="Arial"/>
          <w:b/>
        </w:rPr>
        <w:fldChar w:fldCharType="begin"/>
      </w:r>
      <w:r w:rsidRPr="007C03C9">
        <w:rPr>
          <w:rFonts w:ascii="Arial" w:hAnsi="Arial" w:cs="Arial"/>
          <w:b/>
        </w:rPr>
        <w:instrText>REF _Ref9528405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EA0CDE">
        <w:rPr>
          <w:rFonts w:ascii="Arial" w:hAnsi="Arial" w:cs="Arial"/>
          <w:b/>
        </w:rPr>
        <w:t>11.1.6</w:t>
      </w:r>
      <w:r w:rsidRPr="007C03C9">
        <w:rPr>
          <w:rFonts w:ascii="Arial" w:hAnsi="Arial" w:cs="Arial"/>
          <w:b/>
        </w:rPr>
        <w:fldChar w:fldCharType="end"/>
      </w:r>
      <w:r w:rsidRPr="007C03C9">
        <w:rPr>
          <w:rFonts w:ascii="Arial" w:hAnsi="Arial" w:cs="Arial"/>
          <w:b/>
        </w:rPr>
        <w:t xml:space="preserve">, II, e </w:t>
      </w:r>
      <w:r w:rsidRPr="007C03C9">
        <w:rPr>
          <w:rFonts w:ascii="Arial" w:hAnsi="Arial" w:cs="Arial"/>
          <w:b/>
        </w:rPr>
        <w:fldChar w:fldCharType="begin"/>
      </w:r>
      <w:r w:rsidRPr="007C03C9">
        <w:rPr>
          <w:rFonts w:ascii="Arial" w:hAnsi="Arial" w:cs="Arial"/>
          <w:b/>
        </w:rPr>
        <w:instrText>REF _Ref9528215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EA0CDE">
        <w:rPr>
          <w:rFonts w:ascii="Arial" w:hAnsi="Arial" w:cs="Arial"/>
          <w:b/>
        </w:rPr>
        <w:t>11.1.9</w:t>
      </w:r>
      <w:r w:rsidRPr="007C03C9">
        <w:rPr>
          <w:rFonts w:ascii="Arial" w:hAnsi="Arial" w:cs="Arial"/>
          <w:b/>
        </w:rPr>
        <w:fldChar w:fldCharType="end"/>
      </w:r>
      <w:r w:rsidRPr="007C03C9">
        <w:rPr>
          <w:rFonts w:ascii="Arial" w:hAnsi="Arial" w:cs="Arial"/>
          <w:b/>
        </w:rPr>
        <w:t>, I</w:t>
      </w:r>
      <w:r w:rsidRPr="007C03C9">
        <w:rPr>
          <w:rFonts w:ascii="Arial" w:hAnsi="Arial" w:cs="Arial"/>
        </w:rPr>
        <w:t>).</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7C03C9" w:rsidRDefault="003F53EA" w:rsidP="009A2B55">
      <w:pPr>
        <w:numPr>
          <w:ilvl w:val="2"/>
          <w:numId w:val="48"/>
        </w:numPr>
        <w:snapToGrid w:val="0"/>
        <w:ind w:left="0" w:right="-2" w:firstLine="0"/>
        <w:rPr>
          <w:rFonts w:ascii="Arial" w:hAnsi="Arial" w:cs="Arial"/>
          <w:b/>
          <w:bCs/>
          <w:color w:val="000000"/>
        </w:rPr>
      </w:pPr>
      <w:r w:rsidRPr="007C03C9">
        <w:rPr>
          <w:rFonts w:ascii="Arial" w:hAnsi="Arial" w:cs="Arial"/>
          <w:bCs/>
          <w:color w:val="000000"/>
        </w:rPr>
        <w:t xml:space="preserve"> </w:t>
      </w:r>
      <w:r w:rsidRPr="007C03C9">
        <w:rPr>
          <w:rFonts w:ascii="Arial" w:hAnsi="Arial" w:cs="Arial"/>
          <w:b/>
          <w:bCs/>
          <w:color w:val="000000"/>
        </w:rPr>
        <w:t xml:space="preserve">No julgamento da habilitação e das propostas, o Pregoeiro poderá sanar erros ou falhas que não alterem a substância </w:t>
      </w:r>
      <w:r w:rsidRPr="007C03C9">
        <w:rPr>
          <w:rFonts w:ascii="Arial" w:hAnsi="Arial" w:cs="Arial"/>
          <w:b/>
        </w:rPr>
        <w:t>das</w:t>
      </w:r>
      <w:r w:rsidRPr="007C03C9">
        <w:rPr>
          <w:rFonts w:ascii="Arial" w:hAnsi="Arial" w:cs="Arial"/>
          <w:b/>
          <w:bCs/>
          <w:color w:val="000000"/>
        </w:rPr>
        <w:t xml:space="preserve"> propostas, dos documentos e sua validade jurídica, mediante despacho fundamentado, registrado em ata e acessível a todos, atribuindo-lhes validade e eficácia para fins de habilitação e classificação.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No caso de inabilitação, haverá nova verificação da eventual ocorrência do empate ficto, previsto nos </w:t>
      </w:r>
      <w:r w:rsidRPr="007C03C9">
        <w:rPr>
          <w:rFonts w:ascii="Arial" w:hAnsi="Arial" w:cs="Arial"/>
          <w:color w:val="000000"/>
        </w:rPr>
        <w:t>ar</w:t>
      </w:r>
      <w:r w:rsidR="00C506ED" w:rsidRPr="007C03C9">
        <w:rPr>
          <w:rFonts w:ascii="Arial" w:hAnsi="Arial" w:cs="Arial"/>
          <w:color w:val="000000"/>
        </w:rPr>
        <w:t xml:space="preserve">tigos 44 e 45 da LC nº 123/2006, </w:t>
      </w:r>
      <w:r w:rsidRPr="007C03C9">
        <w:rPr>
          <w:rFonts w:ascii="Arial" w:hAnsi="Arial" w:cs="Arial"/>
          <w:bCs/>
          <w:color w:val="000000"/>
        </w:rPr>
        <w:t>seguindo-se a disciplina antes estabelecida para aceitação da proposta subsequente.</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9A2B55">
      <w:pPr>
        <w:numPr>
          <w:ilvl w:val="2"/>
          <w:numId w:val="48"/>
        </w:numPr>
        <w:snapToGrid w:val="0"/>
        <w:ind w:left="0" w:right="-2" w:firstLine="0"/>
        <w:rPr>
          <w:rFonts w:ascii="Arial" w:hAnsi="Arial" w:cs="Arial"/>
          <w:bCs/>
        </w:rPr>
      </w:pPr>
      <w:bookmarkStart w:id="18"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proofErr w:type="gramStart"/>
      <w:r w:rsidR="00C506ED" w:rsidRPr="007C03C9">
        <w:rPr>
          <w:rFonts w:ascii="Arial" w:hAnsi="Arial" w:cs="Arial"/>
        </w:rPr>
        <w:t>08:30</w:t>
      </w:r>
      <w:proofErr w:type="gramEnd"/>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8"/>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9A2B55">
      <w:pPr>
        <w:numPr>
          <w:ilvl w:val="1"/>
          <w:numId w:val="48"/>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r w:rsidRPr="007C03C9">
        <w:rPr>
          <w:rFonts w:ascii="Arial" w:hAnsi="Arial" w:cs="Arial"/>
          <w:b/>
          <w:bCs/>
          <w:color w:val="000000"/>
        </w:rPr>
        <w:fldChar w:fldCharType="begin"/>
      </w:r>
      <w:r w:rsidRPr="007C03C9">
        <w:rPr>
          <w:rFonts w:ascii="Arial" w:hAnsi="Arial" w:cs="Arial"/>
          <w:b/>
          <w:bCs/>
        </w:rPr>
        <w:instrText>REF _Ref9528522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EA0CDE">
        <w:rPr>
          <w:rFonts w:ascii="Arial" w:hAnsi="Arial" w:cs="Arial"/>
          <w:b/>
          <w:bCs/>
        </w:rPr>
        <w:t>12.1.14</w:t>
      </w:r>
      <w:r w:rsidRPr="007C03C9">
        <w:rPr>
          <w:rFonts w:ascii="Arial" w:hAnsi="Arial" w:cs="Arial"/>
          <w:b/>
          <w:bCs/>
        </w:rPr>
        <w:fldChar w:fldCharType="end"/>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lastRenderedPageBreak/>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ADJUDICAÇÃO E HOMOLOGAÇÃO: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decair do direito à contratação, sem prejuízo das sanções previstas no item </w:t>
      </w:r>
      <w:r w:rsidR="00B7603F" w:rsidRPr="007C03C9">
        <w:rPr>
          <w:rFonts w:ascii="Arial" w:hAnsi="Arial" w:cs="Arial"/>
          <w:bCs/>
          <w:color w:val="000000"/>
        </w:rPr>
        <w:t>17</w:t>
      </w:r>
      <w:r w:rsidRPr="007C03C9">
        <w:rPr>
          <w:rFonts w:ascii="Arial" w:hAnsi="Arial" w:cs="Arial"/>
          <w:bCs/>
          <w:color w:val="000000"/>
        </w:rPr>
        <w:t xml:space="preserve"> deste Edital.</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Serão formalizadas tantas Atas de Registro de Preços quanto necessárias para o registro de todos os itens constantes no Termo de Referência, com a indicação do licitante vencedor, a descrição do(s) </w:t>
      </w:r>
      <w:proofErr w:type="gramStart"/>
      <w:r w:rsidRPr="007C03C9">
        <w:rPr>
          <w:rFonts w:ascii="Arial" w:hAnsi="Arial" w:cs="Arial"/>
          <w:bCs/>
          <w:color w:val="000000"/>
        </w:rPr>
        <w:t>item(</w:t>
      </w:r>
      <w:proofErr w:type="spellStart"/>
      <w:proofErr w:type="gramEnd"/>
      <w:r w:rsidRPr="007C03C9">
        <w:rPr>
          <w:rFonts w:ascii="Arial" w:hAnsi="Arial" w:cs="Arial"/>
          <w:bCs/>
          <w:color w:val="000000"/>
        </w:rPr>
        <w:t>ns</w:t>
      </w:r>
      <w:proofErr w:type="spellEnd"/>
      <w:r w:rsidRPr="007C03C9">
        <w:rPr>
          <w:rFonts w:ascii="Arial" w:hAnsi="Arial" w:cs="Arial"/>
          <w:bCs/>
          <w:color w:val="000000"/>
        </w:rPr>
        <w:t>), as respectivas quantidades, preços registrados e demais condições.</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 cadastro reserva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Após o encerramento da etapa competitiva, os licitantes poderão reduzir </w:t>
      </w:r>
      <w:proofErr w:type="gramStart"/>
      <w:r w:rsidRPr="007C03C9">
        <w:rPr>
          <w:rFonts w:ascii="Arial" w:hAnsi="Arial" w:cs="Arial"/>
          <w:bCs/>
        </w:rPr>
        <w:t>seus preços ao valor da proposta do licitante mais bem classificado, respeitada</w:t>
      </w:r>
      <w:proofErr w:type="gramEnd"/>
      <w:r w:rsidRPr="007C03C9">
        <w:rPr>
          <w:rFonts w:ascii="Arial" w:hAnsi="Arial" w:cs="Arial"/>
          <w:bCs/>
        </w:rPr>
        <w:t xml:space="preserve"> a ordem de classificação.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Será incluído na ata, sob a forma de anexo, o registro dos licitantes que aceitarem cotar os serviços com preços iguais aos do licitante vencedor na sequência da classificação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Confirmada a participação no cadastro </w:t>
      </w:r>
      <w:proofErr w:type="gramStart"/>
      <w:r w:rsidRPr="007C03C9">
        <w:rPr>
          <w:rFonts w:ascii="Arial" w:hAnsi="Arial" w:cs="Arial"/>
          <w:bCs/>
        </w:rPr>
        <w:t>reserva,</w:t>
      </w:r>
      <w:proofErr w:type="gramEnd"/>
      <w:r w:rsidRPr="007C03C9">
        <w:rPr>
          <w:rFonts w:ascii="Arial" w:hAnsi="Arial" w:cs="Arial"/>
          <w:bCs/>
        </w:rPr>
        <w:t xml:space="preserve"> as cadastradas enviarão a proposta ajustada ao valor do vencedor e os documentos de habilitação, quando forem convocadas para fornecer o objeto registrado.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F53EA"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rsidR="009A2B55" w:rsidRPr="009A2B55" w:rsidRDefault="009A2B55" w:rsidP="009A2B55">
      <w:pPr>
        <w:autoSpaceDE w:val="0"/>
        <w:autoSpaceDN w:val="0"/>
        <w:adjustRightInd w:val="0"/>
        <w:rPr>
          <w:rFonts w:ascii="Arial" w:hAnsi="Arial" w:cs="Arial"/>
          <w:color w:val="000000"/>
        </w:rPr>
      </w:pPr>
      <w:r w:rsidRPr="009A2B55">
        <w:rPr>
          <w:rFonts w:ascii="Arial" w:hAnsi="Arial" w:cs="Arial"/>
          <w:b/>
          <w:bCs/>
          <w:color w:val="000000"/>
        </w:rPr>
        <w:t xml:space="preserve">14.7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rsidR="009A2B55" w:rsidRPr="009A2B55" w:rsidRDefault="009A2B55" w:rsidP="009A2B55">
      <w:pPr>
        <w:autoSpaceDE w:val="0"/>
        <w:autoSpaceDN w:val="0"/>
        <w:adjustRightInd w:val="0"/>
        <w:rPr>
          <w:rFonts w:ascii="Arial" w:hAnsi="Arial" w:cs="Arial"/>
          <w:color w:val="000000"/>
        </w:rPr>
      </w:pPr>
      <w:r w:rsidRPr="009A2B55">
        <w:rPr>
          <w:rFonts w:ascii="Arial" w:hAnsi="Arial" w:cs="Arial"/>
          <w:b/>
          <w:bCs/>
          <w:color w:val="000000"/>
        </w:rPr>
        <w:lastRenderedPageBreak/>
        <w:t xml:space="preserve">14.8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9A2B55" w:rsidRPr="009A2B55" w:rsidRDefault="009A2B55" w:rsidP="009A2B55">
      <w:pPr>
        <w:autoSpaceDE w:val="0"/>
        <w:autoSpaceDN w:val="0"/>
        <w:adjustRightInd w:val="0"/>
        <w:rPr>
          <w:rFonts w:ascii="Arial" w:hAnsi="Arial" w:cs="Arial"/>
          <w:bCs/>
        </w:rPr>
      </w:pPr>
      <w:r w:rsidRPr="009A2B55">
        <w:rPr>
          <w:rFonts w:ascii="Arial" w:hAnsi="Arial" w:cs="Arial"/>
          <w:b/>
          <w:color w:val="000000"/>
        </w:rPr>
        <w:t>14.9</w:t>
      </w:r>
      <w:proofErr w:type="gramStart"/>
      <w:r w:rsidRPr="009A2B55">
        <w:rPr>
          <w:rFonts w:ascii="Arial" w:hAnsi="Arial" w:cs="Arial"/>
          <w:color w:val="000000"/>
        </w:rPr>
        <w:t xml:space="preserve"> </w:t>
      </w:r>
      <w:r w:rsidRPr="009A2B55">
        <w:rPr>
          <w:rFonts w:ascii="Arial" w:hAnsi="Arial" w:cs="Arial"/>
          <w:b/>
          <w:bCs/>
          <w:color w:val="000000"/>
        </w:rPr>
        <w:t xml:space="preserve"> </w:t>
      </w:r>
      <w:proofErr w:type="gramEnd"/>
      <w:r w:rsidRPr="009A2B55">
        <w:rPr>
          <w:rFonts w:ascii="Arial" w:hAnsi="Arial" w:cs="Arial"/>
          <w:color w:val="000000"/>
        </w:rPr>
        <w:t>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bCs/>
          <w:color w:val="000000"/>
        </w:rPr>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7C03C9" w:rsidRDefault="003F53EA" w:rsidP="009A2B55">
      <w:pPr>
        <w:numPr>
          <w:ilvl w:val="1"/>
          <w:numId w:val="48"/>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proofErr w:type="gramStart"/>
      <w:r w:rsidR="003D2FEB" w:rsidRPr="007C03C9">
        <w:rPr>
          <w:rFonts w:ascii="Arial" w:hAnsi="Arial" w:cs="Arial"/>
          <w:bCs/>
          <w:color w:val="000000" w:themeColor="text1"/>
        </w:rPr>
        <w:t>)</w:t>
      </w:r>
      <w:r w:rsidRPr="007C03C9">
        <w:rPr>
          <w:rFonts w:ascii="Arial" w:hAnsi="Arial" w:cs="Arial"/>
          <w:bCs/>
          <w:color w:val="000000" w:themeColor="text1"/>
        </w:rPr>
        <w:t>meses</w:t>
      </w:r>
      <w:proofErr w:type="gramEnd"/>
      <w:r w:rsidRPr="007C03C9">
        <w:rPr>
          <w:rFonts w:ascii="Arial" w:hAnsi="Arial" w:cs="Arial"/>
          <w:bCs/>
          <w:color w:val="000000" w:themeColor="text1"/>
        </w:rPr>
        <w:t xml:space="preserve">, prorrogável </w:t>
      </w:r>
      <w:r w:rsidRPr="007C03C9">
        <w:rPr>
          <w:rFonts w:ascii="Arial" w:hAnsi="Arial" w:cs="Arial"/>
          <w:bCs/>
          <w:color w:val="000000"/>
        </w:rPr>
        <w:t>na ocorrência de uma das hipóteses dispostas no art. 57, 1º da Lei nº 8.666/1993.</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9A2B55">
      <w:pPr>
        <w:numPr>
          <w:ilvl w:val="1"/>
          <w:numId w:val="48"/>
        </w:numPr>
        <w:snapToGrid w:val="0"/>
        <w:ind w:left="0" w:firstLine="0"/>
        <w:rPr>
          <w:rFonts w:ascii="Arial" w:hAnsi="Arial" w:cs="Arial"/>
          <w:bCs/>
          <w:color w:val="000000"/>
        </w:rPr>
      </w:pPr>
      <w:bookmarkStart w:id="19" w:name="_Ref9528565"/>
      <w:r w:rsidRPr="007C03C9">
        <w:rPr>
          <w:rFonts w:ascii="Arial" w:hAnsi="Arial" w:cs="Arial"/>
          <w:bCs/>
          <w:color w:val="000000"/>
        </w:rPr>
        <w:t>É vedada a subcontratação, cessão ou transferência total ou parcial do objeto deste Pregão.</w:t>
      </w:r>
      <w:bookmarkEnd w:id="19"/>
    </w:p>
    <w:p w:rsidR="003F53EA" w:rsidRPr="007C03C9" w:rsidRDefault="003F53EA" w:rsidP="009A2B55">
      <w:pPr>
        <w:numPr>
          <w:ilvl w:val="1"/>
          <w:numId w:val="48"/>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DA FISCALIZAÇÃO:</w:t>
      </w:r>
    </w:p>
    <w:p w:rsidR="003F53EA" w:rsidRPr="007C03C9" w:rsidRDefault="003F53EA" w:rsidP="009A2B55">
      <w:pPr>
        <w:numPr>
          <w:ilvl w:val="1"/>
          <w:numId w:val="48"/>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w:t>
      </w:r>
      <w:proofErr w:type="gramStart"/>
      <w:r w:rsidRPr="007C03C9">
        <w:rPr>
          <w:rFonts w:ascii="Arial" w:hAnsi="Arial" w:cs="Arial"/>
          <w:bCs/>
          <w:color w:val="000000"/>
        </w:rPr>
        <w:t>à</w:t>
      </w:r>
      <w:proofErr w:type="gramEnd"/>
      <w:r w:rsidRPr="007C03C9">
        <w:rPr>
          <w:rFonts w:ascii="Arial" w:hAnsi="Arial" w:cs="Arial"/>
          <w:bCs/>
          <w:color w:val="000000"/>
        </w:rPr>
        <w:t xml:space="preserve">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20" w:name="_Ref9527858"/>
      <w:r w:rsidRPr="007C03C9">
        <w:rPr>
          <w:rFonts w:ascii="Arial" w:eastAsia="Times New Roman" w:hAnsi="Arial" w:cs="Arial"/>
          <w:b/>
          <w:kern w:val="2"/>
          <w:lang w:eastAsia="pt-BR"/>
        </w:rPr>
        <w:t>DAS SANÇÕES ADMINISTRATIVAS:</w:t>
      </w:r>
      <w:bookmarkEnd w:id="20"/>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roofErr w:type="gramEnd"/>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rPr>
        <w:t>A critério</w:t>
      </w:r>
      <w:proofErr w:type="gramEnd"/>
      <w:r w:rsidRPr="007C03C9">
        <w:rPr>
          <w:rFonts w:ascii="Arial" w:hAnsi="Arial" w:cs="Arial"/>
        </w:rPr>
        <w:t xml:space="preserve"> do pregoeiro, o prazo para o envio da proposta de preços e da documentação de habilitação poderá ser prorrogado pelo tempo que se julgar necessário.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_Ref9528655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EA0CDE">
        <w:rPr>
          <w:rFonts w:ascii="Arial" w:hAnsi="Arial" w:cs="Arial"/>
          <w:b/>
        </w:rPr>
        <w:t>3.5</w:t>
      </w:r>
      <w:r w:rsidRPr="007C03C9">
        <w:rPr>
          <w:rFonts w:ascii="Arial" w:hAnsi="Arial" w:cs="Arial"/>
          <w:b/>
        </w:rPr>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9A2B55">
      <w:pPr>
        <w:numPr>
          <w:ilvl w:val="1"/>
          <w:numId w:val="48"/>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Rua Nico de oliveira, nº 763, CEP: 96.470-000</w:t>
      </w:r>
      <w:r w:rsidRPr="007C03C9">
        <w:rPr>
          <w:rFonts w:ascii="Arial" w:hAnsi="Arial" w:cs="Arial"/>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9A2B55">
      <w:pPr>
        <w:numPr>
          <w:ilvl w:val="2"/>
          <w:numId w:val="48"/>
        </w:numPr>
        <w:snapToGrid w:val="0"/>
        <w:ind w:left="0" w:firstLine="0"/>
        <w:rPr>
          <w:rFonts w:ascii="Arial" w:hAnsi="Arial" w:cs="Arial"/>
        </w:rPr>
      </w:pPr>
      <w:proofErr w:type="gramStart"/>
      <w:r w:rsidRPr="007C03C9">
        <w:rPr>
          <w:rFonts w:ascii="Arial" w:hAnsi="Arial" w:cs="Arial"/>
        </w:rPr>
        <w:t>ANEXO VI</w:t>
      </w:r>
      <w:proofErr w:type="gramEnd"/>
      <w:r w:rsidRPr="007C03C9">
        <w:rPr>
          <w:rFonts w:ascii="Arial" w:hAnsi="Arial" w:cs="Arial"/>
        </w:rPr>
        <w:t xml:space="preserve"> – Minuta de Ata de Registro de Preços;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VII – Minuta de Contrato.</w:t>
      </w: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04 de janeiro de </w:t>
      </w:r>
      <w:proofErr w:type="gramStart"/>
      <w:r w:rsidRPr="007C03C9">
        <w:rPr>
          <w:rFonts w:ascii="Arial" w:hAnsi="Arial" w:cs="Arial"/>
          <w:color w:val="000000"/>
        </w:rPr>
        <w:t>2022</w:t>
      </w:r>
      <w:proofErr w:type="gramEnd"/>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3F53EA" w:rsidRPr="007C03C9" w:rsidRDefault="0095694F" w:rsidP="000863D0">
      <w:pPr>
        <w:spacing w:before="240" w:after="240"/>
        <w:ind w:right="-2"/>
        <w:jc w:val="center"/>
        <w:rPr>
          <w:rFonts w:ascii="Arial" w:hAnsi="Arial" w:cs="Arial"/>
          <w:b/>
          <w:bCs/>
          <w:iCs/>
          <w:color w:val="000000"/>
        </w:rPr>
      </w:pPr>
      <w:r w:rsidRPr="007C03C9">
        <w:rPr>
          <w:rFonts w:ascii="Arial" w:hAnsi="Arial" w:cs="Arial"/>
          <w:b/>
          <w:bCs/>
          <w:iCs/>
          <w:color w:val="000000"/>
        </w:rPr>
        <w:t>Ronaldo Costa Madruga</w:t>
      </w:r>
    </w:p>
    <w:p w:rsidR="0095694F" w:rsidRPr="007C03C9" w:rsidRDefault="0095694F" w:rsidP="000863D0">
      <w:pPr>
        <w:spacing w:before="240" w:after="240"/>
        <w:ind w:right="-2"/>
        <w:jc w:val="center"/>
        <w:rPr>
          <w:rFonts w:ascii="Arial" w:hAnsi="Arial" w:cs="Arial"/>
        </w:rPr>
      </w:pPr>
      <w:r w:rsidRPr="007C03C9">
        <w:rPr>
          <w:rFonts w:ascii="Arial" w:hAnsi="Arial" w:cs="Arial"/>
          <w:b/>
          <w:bCs/>
          <w:iCs/>
          <w:color w:val="000000"/>
        </w:rPr>
        <w:t>Prefeito Municipal</w:t>
      </w:r>
    </w:p>
    <w:p w:rsidR="003F53EA" w:rsidRPr="007C03C9" w:rsidRDefault="003F53EA" w:rsidP="009A2B55">
      <w:pPr>
        <w:ind w:right="-2"/>
        <w:jc w:val="center"/>
        <w:rPr>
          <w:rFonts w:ascii="Arial" w:hAnsi="Arial" w:cs="Arial"/>
          <w:b/>
          <w:u w:val="single"/>
        </w:rPr>
      </w:pPr>
      <w:r w:rsidRPr="007C03C9">
        <w:rPr>
          <w:rFonts w:ascii="Arial" w:hAnsi="Arial" w:cs="Arial"/>
        </w:rPr>
        <w:br w:type="page"/>
      </w:r>
      <w:r w:rsidRPr="007C03C9">
        <w:rPr>
          <w:rFonts w:ascii="Arial" w:hAnsi="Arial" w:cs="Arial"/>
          <w:b/>
        </w:rPr>
        <w:lastRenderedPageBreak/>
        <w:t>ANEXO I</w:t>
      </w:r>
      <w:r w:rsidR="009A2B55">
        <w:rPr>
          <w:rFonts w:ascii="Arial" w:hAnsi="Arial" w:cs="Arial"/>
          <w:b/>
        </w:rPr>
        <w:t xml:space="preserve"> - </w:t>
      </w:r>
      <w:r w:rsidR="0034724B" w:rsidRPr="007C03C9">
        <w:rPr>
          <w:rFonts w:ascii="Arial" w:hAnsi="Arial" w:cs="Arial"/>
          <w:b/>
          <w:u w:val="single"/>
        </w:rPr>
        <w:t>TERMO DE REFERÊNCIA</w:t>
      </w:r>
    </w:p>
    <w:p w:rsidR="0034724B" w:rsidRPr="007C03C9" w:rsidRDefault="0034724B" w:rsidP="00D569A6">
      <w:pPr>
        <w:spacing w:line="240" w:lineRule="auto"/>
        <w:ind w:right="-2"/>
        <w:rPr>
          <w:rFonts w:ascii="Arial" w:hAnsi="Arial" w:cs="Arial"/>
          <w:vanish/>
        </w:rPr>
      </w:pPr>
    </w:p>
    <w:p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rsidR="0034724B" w:rsidRPr="009A2B55" w:rsidRDefault="0034724B" w:rsidP="00D569A6">
      <w:pPr>
        <w:spacing w:line="240" w:lineRule="auto"/>
        <w:ind w:right="-2"/>
        <w:rPr>
          <w:rFonts w:ascii="Arial" w:hAnsi="Arial" w:cs="Arial"/>
        </w:rPr>
      </w:pPr>
      <w:r w:rsidRPr="009A2B55">
        <w:rPr>
          <w:rFonts w:ascii="Arial" w:hAnsi="Arial" w:cs="Arial"/>
        </w:rPr>
        <w:t>1. OBJETO</w:t>
      </w:r>
    </w:p>
    <w:p w:rsidR="0034724B" w:rsidRDefault="0034724B" w:rsidP="00D569A6">
      <w:pPr>
        <w:spacing w:line="240" w:lineRule="auto"/>
        <w:ind w:right="-2"/>
        <w:rPr>
          <w:rFonts w:ascii="Arial" w:hAnsi="Arial" w:cs="Arial"/>
        </w:rPr>
      </w:pPr>
      <w:r w:rsidRPr="007C03C9">
        <w:rPr>
          <w:rFonts w:ascii="Arial" w:hAnsi="Arial" w:cs="Arial"/>
        </w:rPr>
        <w:t>1.1. Constitui objeto o REGISTRO DE PREÇOS para futura e eventual aquisição de câmaras e protetores, óleos lubrificantes, graxa e pneu necessários para a utilização nos veículos pertencentes à Frota do Município, de acordo com as quantidades e especificações descritas neste Termo de Referência.</w:t>
      </w:r>
    </w:p>
    <w:p w:rsidR="003B3CEA" w:rsidRDefault="003B3CEA" w:rsidP="009A2B55">
      <w:pPr>
        <w:spacing w:line="240" w:lineRule="auto"/>
        <w:ind w:right="-2"/>
        <w:rPr>
          <w:rFonts w:ascii="Arial" w:hAnsi="Arial" w:cs="Arial"/>
        </w:rPr>
      </w:pPr>
    </w:p>
    <w:tbl>
      <w:tblPr>
        <w:tblW w:w="8040" w:type="dxa"/>
        <w:tblInd w:w="55" w:type="dxa"/>
        <w:tblCellMar>
          <w:left w:w="70" w:type="dxa"/>
          <w:right w:w="70" w:type="dxa"/>
        </w:tblCellMar>
        <w:tblLook w:val="04A0" w:firstRow="1" w:lastRow="0" w:firstColumn="1" w:lastColumn="0" w:noHBand="0" w:noVBand="1"/>
      </w:tblPr>
      <w:tblGrid>
        <w:gridCol w:w="620"/>
        <w:gridCol w:w="740"/>
        <w:gridCol w:w="6680"/>
      </w:tblGrid>
      <w:tr w:rsidR="003B3CEA" w:rsidRPr="003B3CEA" w:rsidTr="003B3CEA">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color w:val="000000"/>
                <w:sz w:val="16"/>
                <w:szCs w:val="16"/>
                <w:lang w:eastAsia="pt-BR"/>
              </w:rPr>
            </w:pPr>
            <w:r w:rsidRPr="003B3CEA">
              <w:rPr>
                <w:rFonts w:ascii="Times New Roman" w:eastAsia="Times New Roman" w:hAnsi="Times New Roman" w:cs="Times New Roman"/>
                <w:b/>
                <w:bCs/>
                <w:color w:val="000000"/>
                <w:sz w:val="16"/>
                <w:szCs w:val="16"/>
                <w:lang w:eastAsia="pt-BR"/>
              </w:rPr>
              <w:t>Item</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color w:val="000000"/>
                <w:sz w:val="16"/>
                <w:szCs w:val="16"/>
                <w:lang w:eastAsia="pt-BR"/>
              </w:rPr>
            </w:pPr>
            <w:r w:rsidRPr="003B3CEA">
              <w:rPr>
                <w:rFonts w:ascii="Times New Roman" w:eastAsia="Times New Roman" w:hAnsi="Times New Roman" w:cs="Times New Roman"/>
                <w:b/>
                <w:bCs/>
                <w:color w:val="000000"/>
                <w:sz w:val="16"/>
                <w:szCs w:val="16"/>
                <w:lang w:eastAsia="pt-BR"/>
              </w:rPr>
              <w:t>Quant</w:t>
            </w:r>
          </w:p>
        </w:tc>
        <w:tc>
          <w:tcPr>
            <w:tcW w:w="6680" w:type="dxa"/>
            <w:tcBorders>
              <w:top w:val="single" w:sz="4" w:space="0" w:color="auto"/>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Descritivo</w:t>
            </w:r>
          </w:p>
        </w:tc>
      </w:tr>
      <w:tr w:rsidR="003B3CEA" w:rsidRPr="003B3CEA" w:rsidTr="003B3CEA">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1</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28</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1000x20, Borrachudo, 16 lonas, profundidade do sulco </w:t>
            </w:r>
            <w:proofErr w:type="gramStart"/>
            <w:r w:rsidRPr="003B3CEA">
              <w:rPr>
                <w:rFonts w:ascii="Times New Roman" w:eastAsia="Times New Roman" w:hAnsi="Times New Roman" w:cs="Times New Roman"/>
                <w:lang w:eastAsia="pt-BR"/>
              </w:rPr>
              <w:t>20mm</w:t>
            </w:r>
            <w:proofErr w:type="gramEnd"/>
          </w:p>
        </w:tc>
      </w:tr>
      <w:tr w:rsidR="003B3CEA" w:rsidRPr="003B3CEA" w:rsidTr="003B3CEA">
        <w:trPr>
          <w:trHeight w:val="36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2</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12</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Pneu Radial 1000x20, Liso, 16 lonas,</w:t>
            </w:r>
            <w:proofErr w:type="gramStart"/>
            <w:r w:rsidRPr="003B3CEA">
              <w:rPr>
                <w:rFonts w:ascii="Times New Roman" w:eastAsia="Times New Roman" w:hAnsi="Times New Roman" w:cs="Times New Roman"/>
                <w:lang w:eastAsia="pt-BR"/>
              </w:rPr>
              <w:t xml:space="preserve">  </w:t>
            </w:r>
            <w:proofErr w:type="gramEnd"/>
            <w:r w:rsidRPr="003B3CEA">
              <w:rPr>
                <w:rFonts w:ascii="Times New Roman" w:eastAsia="Times New Roman" w:hAnsi="Times New Roman" w:cs="Times New Roman"/>
                <w:lang w:eastAsia="pt-BR"/>
              </w:rPr>
              <w:t>profundidade do sulco mínimo 15,5mm</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3</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12.5/80-18, 10 </w:t>
            </w:r>
            <w:proofErr w:type="gramStart"/>
            <w:r w:rsidRPr="003B3CEA">
              <w:rPr>
                <w:rFonts w:ascii="Times New Roman" w:eastAsia="Times New Roman" w:hAnsi="Times New Roman" w:cs="Times New Roman"/>
                <w:lang w:eastAsia="pt-BR"/>
              </w:rPr>
              <w:t>lonas</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4</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12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12/16.5 Dianteiro, 10 </w:t>
            </w:r>
            <w:proofErr w:type="gramStart"/>
            <w:r w:rsidRPr="003B3CEA">
              <w:rPr>
                <w:rFonts w:ascii="Times New Roman" w:eastAsia="Times New Roman" w:hAnsi="Times New Roman" w:cs="Times New Roman"/>
                <w:lang w:eastAsia="pt-BR"/>
              </w:rPr>
              <w:t>lonas</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5</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12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Calibri" w:eastAsia="Times New Roman" w:hAnsi="Calibri" w:cs="Times New Roman"/>
                <w:lang w:eastAsia="pt-BR"/>
              </w:rPr>
            </w:pPr>
            <w:r w:rsidRPr="003B3CEA">
              <w:rPr>
                <w:rFonts w:ascii="Calibri" w:eastAsia="Times New Roman" w:hAnsi="Calibri" w:cs="Times New Roman"/>
                <w:lang w:eastAsia="pt-BR"/>
              </w:rPr>
              <w:t xml:space="preserve">Pneu Radial 14.00x24 radial, 16 </w:t>
            </w:r>
            <w:proofErr w:type="gramStart"/>
            <w:r w:rsidRPr="003B3CEA">
              <w:rPr>
                <w:rFonts w:ascii="Calibri" w:eastAsia="Times New Roman" w:hAnsi="Calibri" w:cs="Times New Roman"/>
                <w:lang w:eastAsia="pt-BR"/>
              </w:rPr>
              <w:t>lonas</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6</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Pneu 14.9-24, 8 lonas</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7</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16.9-24, 10 </w:t>
            </w:r>
            <w:proofErr w:type="gramStart"/>
            <w:r w:rsidRPr="003B3CEA">
              <w:rPr>
                <w:rFonts w:ascii="Times New Roman" w:eastAsia="Times New Roman" w:hAnsi="Times New Roman" w:cs="Times New Roman"/>
                <w:lang w:eastAsia="pt-BR"/>
              </w:rPr>
              <w:t>Lonas</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8</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4</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165/70 R13 </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9</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16</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Pneu Radial 165/70 R14</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10</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4</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17.5-25, 16 </w:t>
            </w:r>
            <w:proofErr w:type="gramStart"/>
            <w:r w:rsidRPr="003B3CEA">
              <w:rPr>
                <w:rFonts w:ascii="Times New Roman" w:eastAsia="Times New Roman" w:hAnsi="Times New Roman" w:cs="Times New Roman"/>
                <w:lang w:eastAsia="pt-BR"/>
              </w:rPr>
              <w:t>Lonas</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11</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6</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17.5-25, 16 Lonas, </w:t>
            </w:r>
            <w:proofErr w:type="gramStart"/>
            <w:r w:rsidRPr="003B3CEA">
              <w:rPr>
                <w:rFonts w:ascii="Times New Roman" w:eastAsia="Times New Roman" w:hAnsi="Times New Roman" w:cs="Times New Roman"/>
                <w:lang w:eastAsia="pt-BR"/>
              </w:rPr>
              <w:t>borrachudo</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12</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20</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175/70/13 </w:t>
            </w:r>
            <w:proofErr w:type="gramStart"/>
            <w:r w:rsidRPr="003B3CEA">
              <w:rPr>
                <w:rFonts w:ascii="Times New Roman" w:eastAsia="Times New Roman" w:hAnsi="Times New Roman" w:cs="Times New Roman"/>
                <w:lang w:eastAsia="pt-BR"/>
              </w:rPr>
              <w:t>82T</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13</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4</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175/70 R14 </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14</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20</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Pneu Radial 195/65 R15 91H</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15</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4</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185 R14, </w:t>
            </w:r>
            <w:proofErr w:type="gramStart"/>
            <w:r w:rsidRPr="003B3CEA">
              <w:rPr>
                <w:rFonts w:ascii="Times New Roman" w:eastAsia="Times New Roman" w:hAnsi="Times New Roman" w:cs="Times New Roman"/>
                <w:lang w:eastAsia="pt-BR"/>
              </w:rPr>
              <w:t>Borrachudo</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16</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12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185 R14, </w:t>
            </w:r>
            <w:proofErr w:type="gramStart"/>
            <w:r w:rsidRPr="003B3CEA">
              <w:rPr>
                <w:rFonts w:ascii="Times New Roman" w:eastAsia="Times New Roman" w:hAnsi="Times New Roman" w:cs="Times New Roman"/>
                <w:lang w:eastAsia="pt-BR"/>
              </w:rPr>
              <w:t>Liso(</w:t>
            </w:r>
            <w:proofErr w:type="gramEnd"/>
            <w:r w:rsidRPr="003B3CEA">
              <w:rPr>
                <w:rFonts w:ascii="Times New Roman" w:eastAsia="Times New Roman" w:hAnsi="Times New Roman" w:cs="Times New Roman"/>
                <w:lang w:eastAsia="pt-BR"/>
              </w:rPr>
              <w:t>Kombi)</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17</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8</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Pneu Radial 185/65/ R14, capacidade de carga 86(mínima</w:t>
            </w:r>
            <w:proofErr w:type="gramStart"/>
            <w:r w:rsidRPr="003B3CEA">
              <w:rPr>
                <w:rFonts w:ascii="Times New Roman" w:eastAsia="Times New Roman" w:hAnsi="Times New Roman" w:cs="Times New Roman"/>
                <w:lang w:eastAsia="pt-BR"/>
              </w:rPr>
              <w:t>)</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18</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84</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185/70 R14 </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19</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4</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Pneu 185 R14 C</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20</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17.5x24, </w:t>
            </w:r>
            <w:proofErr w:type="gramStart"/>
            <w:r w:rsidRPr="003B3CEA">
              <w:rPr>
                <w:rFonts w:ascii="Times New Roman" w:eastAsia="Times New Roman" w:hAnsi="Times New Roman" w:cs="Times New Roman"/>
                <w:lang w:eastAsia="pt-BR"/>
              </w:rPr>
              <w:t>Traseiro</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21</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4</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19.5L-24, Traseiro, 12 </w:t>
            </w:r>
            <w:proofErr w:type="gramStart"/>
            <w:r w:rsidRPr="003B3CEA">
              <w:rPr>
                <w:rFonts w:ascii="Times New Roman" w:eastAsia="Times New Roman" w:hAnsi="Times New Roman" w:cs="Times New Roman"/>
                <w:lang w:eastAsia="pt-BR"/>
              </w:rPr>
              <w:t>Lonas</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22</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8</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Calibri" w:eastAsia="Times New Roman" w:hAnsi="Calibri" w:cs="Times New Roman"/>
                <w:lang w:eastAsia="pt-BR"/>
              </w:rPr>
            </w:pPr>
            <w:r w:rsidRPr="003B3CEA">
              <w:rPr>
                <w:rFonts w:ascii="Calibri" w:eastAsia="Times New Roman" w:hAnsi="Calibri" w:cs="Times New Roman"/>
                <w:lang w:eastAsia="pt-BR"/>
              </w:rPr>
              <w:t>Pneu Radial 205/55 R16</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23</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4</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Calibri" w:eastAsia="Times New Roman" w:hAnsi="Calibri" w:cs="Times New Roman"/>
                <w:lang w:eastAsia="pt-BR"/>
              </w:rPr>
            </w:pPr>
            <w:proofErr w:type="gramStart"/>
            <w:r w:rsidRPr="003B3CEA">
              <w:rPr>
                <w:rFonts w:ascii="Calibri" w:eastAsia="Times New Roman" w:hAnsi="Calibri" w:cs="Times New Roman"/>
                <w:lang w:eastAsia="pt-BR"/>
              </w:rPr>
              <w:t>Pneus Radial</w:t>
            </w:r>
            <w:proofErr w:type="gramEnd"/>
            <w:r w:rsidRPr="003B3CEA">
              <w:rPr>
                <w:rFonts w:ascii="Calibri" w:eastAsia="Times New Roman" w:hAnsi="Calibri" w:cs="Times New Roman"/>
                <w:lang w:eastAsia="pt-BR"/>
              </w:rPr>
              <w:t xml:space="preserve"> 205/65 R15</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24</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4</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Calibri" w:eastAsia="Times New Roman" w:hAnsi="Calibri" w:cs="Times New Roman"/>
                <w:lang w:eastAsia="pt-BR"/>
              </w:rPr>
            </w:pPr>
            <w:r w:rsidRPr="003B3CEA">
              <w:rPr>
                <w:rFonts w:ascii="Calibri" w:eastAsia="Times New Roman" w:hAnsi="Calibri" w:cs="Times New Roman"/>
                <w:lang w:eastAsia="pt-BR"/>
              </w:rPr>
              <w:t>Pneu Radial 205/60 R16</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25</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4</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Calibri" w:eastAsia="Times New Roman" w:hAnsi="Calibri" w:cs="Times New Roman"/>
                <w:lang w:eastAsia="pt-BR"/>
              </w:rPr>
            </w:pPr>
            <w:r w:rsidRPr="003B3CEA">
              <w:rPr>
                <w:rFonts w:ascii="Calibri" w:eastAsia="Times New Roman" w:hAnsi="Calibri" w:cs="Times New Roman"/>
                <w:lang w:eastAsia="pt-BR"/>
              </w:rPr>
              <w:t>Pneu Radial 205/70 R 16</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26</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4</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205x75 R16 </w:t>
            </w:r>
          </w:p>
        </w:tc>
      </w:tr>
      <w:tr w:rsidR="003B3CEA" w:rsidRPr="003B3CEA" w:rsidTr="003B3CEA">
        <w:trPr>
          <w:trHeight w:val="3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27</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18</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Pneu Radial 215/75R 17.5, Liso, 12 Lonas (dianteiro</w:t>
            </w:r>
            <w:proofErr w:type="gramStart"/>
            <w:r w:rsidRPr="003B3CEA">
              <w:rPr>
                <w:rFonts w:ascii="Times New Roman" w:eastAsia="Times New Roman" w:hAnsi="Times New Roman" w:cs="Times New Roman"/>
                <w:lang w:eastAsia="pt-BR"/>
              </w:rPr>
              <w:t>)</w:t>
            </w:r>
            <w:proofErr w:type="gramEnd"/>
          </w:p>
        </w:tc>
      </w:tr>
      <w:tr w:rsidR="003B3CEA" w:rsidRPr="003B3CEA" w:rsidTr="003B3CEA">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28</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38</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215/75R 17,5, </w:t>
            </w:r>
            <w:proofErr w:type="gramStart"/>
            <w:r w:rsidRPr="003B3CEA">
              <w:rPr>
                <w:rFonts w:ascii="Times New Roman" w:eastAsia="Times New Roman" w:hAnsi="Times New Roman" w:cs="Times New Roman"/>
                <w:lang w:eastAsia="pt-BR"/>
              </w:rPr>
              <w:t>Borrachudo(</w:t>
            </w:r>
            <w:proofErr w:type="gramEnd"/>
            <w:r w:rsidRPr="003B3CEA">
              <w:rPr>
                <w:rFonts w:ascii="Times New Roman" w:eastAsia="Times New Roman" w:hAnsi="Times New Roman" w:cs="Times New Roman"/>
                <w:lang w:eastAsia="pt-BR"/>
              </w:rPr>
              <w:t>traseiro)</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29</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8</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Pneu 215/65 R16</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30</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w:t>
            </w:r>
            <w:proofErr w:type="gramStart"/>
            <w:r w:rsidRPr="003B3CEA">
              <w:rPr>
                <w:rFonts w:ascii="Times New Roman" w:eastAsia="Times New Roman" w:hAnsi="Times New Roman" w:cs="Times New Roman"/>
                <w:lang w:eastAsia="pt-BR"/>
              </w:rPr>
              <w:t>215/75/17,</w:t>
            </w:r>
            <w:proofErr w:type="gramEnd"/>
            <w:r w:rsidRPr="003B3CEA">
              <w:rPr>
                <w:rFonts w:ascii="Times New Roman" w:eastAsia="Times New Roman" w:hAnsi="Times New Roman" w:cs="Times New Roman"/>
                <w:lang w:eastAsia="pt-BR"/>
              </w:rPr>
              <w:t>5, Liso</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31</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8</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225/75 R16 118/116R </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32</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4</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w:t>
            </w:r>
            <w:proofErr w:type="spellStart"/>
            <w:r w:rsidRPr="003B3CEA">
              <w:rPr>
                <w:rFonts w:ascii="Times New Roman" w:eastAsia="Times New Roman" w:hAnsi="Times New Roman" w:cs="Times New Roman"/>
                <w:lang w:eastAsia="pt-BR"/>
              </w:rPr>
              <w:t>Raidal</w:t>
            </w:r>
            <w:proofErr w:type="spellEnd"/>
            <w:r w:rsidRPr="003B3CEA">
              <w:rPr>
                <w:rFonts w:ascii="Times New Roman" w:eastAsia="Times New Roman" w:hAnsi="Times New Roman" w:cs="Times New Roman"/>
                <w:lang w:eastAsia="pt-BR"/>
              </w:rPr>
              <w:t xml:space="preserve"> 265/70 R16</w:t>
            </w:r>
          </w:p>
        </w:tc>
      </w:tr>
      <w:tr w:rsidR="003B3CEA" w:rsidRPr="003B3CEA" w:rsidTr="003B3CEA">
        <w:trPr>
          <w:trHeight w:val="6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33</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22</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w:t>
            </w:r>
            <w:proofErr w:type="gramStart"/>
            <w:r w:rsidRPr="003B3CEA">
              <w:rPr>
                <w:rFonts w:ascii="Times New Roman" w:eastAsia="Times New Roman" w:hAnsi="Times New Roman" w:cs="Times New Roman"/>
                <w:lang w:eastAsia="pt-BR"/>
              </w:rPr>
              <w:t>275/80/22.</w:t>
            </w:r>
            <w:proofErr w:type="gramEnd"/>
            <w:r w:rsidRPr="003B3CEA">
              <w:rPr>
                <w:rFonts w:ascii="Times New Roman" w:eastAsia="Times New Roman" w:hAnsi="Times New Roman" w:cs="Times New Roman"/>
                <w:lang w:eastAsia="pt-BR"/>
              </w:rPr>
              <w:t>5, Borrachudo, índice de carga 149/146, 16 Lonas, profundidade 20 mm, 16 Lonas</w:t>
            </w:r>
          </w:p>
        </w:tc>
      </w:tr>
      <w:tr w:rsidR="003B3CEA" w:rsidRPr="003B3CEA" w:rsidTr="003B3CEA">
        <w:trPr>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34</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32</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w:t>
            </w:r>
            <w:proofErr w:type="gramStart"/>
            <w:r w:rsidRPr="003B3CEA">
              <w:rPr>
                <w:rFonts w:ascii="Times New Roman" w:eastAsia="Times New Roman" w:hAnsi="Times New Roman" w:cs="Times New Roman"/>
                <w:lang w:eastAsia="pt-BR"/>
              </w:rPr>
              <w:t>275/80/22.</w:t>
            </w:r>
            <w:proofErr w:type="gramEnd"/>
            <w:r w:rsidRPr="003B3CEA">
              <w:rPr>
                <w:rFonts w:ascii="Times New Roman" w:eastAsia="Times New Roman" w:hAnsi="Times New Roman" w:cs="Times New Roman"/>
                <w:lang w:eastAsia="pt-BR"/>
              </w:rPr>
              <w:t>5, Liso, misto, índice de carga 149/146, 16 Lonas, profundidade 18 mm</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lastRenderedPageBreak/>
              <w:t>35</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w:t>
            </w:r>
            <w:proofErr w:type="gramStart"/>
            <w:r w:rsidRPr="003B3CEA">
              <w:rPr>
                <w:rFonts w:ascii="Times New Roman" w:eastAsia="Times New Roman" w:hAnsi="Times New Roman" w:cs="Times New Roman"/>
                <w:lang w:eastAsia="pt-BR"/>
              </w:rPr>
              <w:t>750Rx16</w:t>
            </w:r>
            <w:proofErr w:type="gramEnd"/>
            <w:r w:rsidRPr="003B3CEA">
              <w:rPr>
                <w:rFonts w:ascii="Times New Roman" w:eastAsia="Times New Roman" w:hAnsi="Times New Roman" w:cs="Times New Roman"/>
                <w:lang w:eastAsia="pt-BR"/>
              </w:rPr>
              <w:t>, borrachudo</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36</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w:t>
            </w:r>
            <w:proofErr w:type="gramStart"/>
            <w:r w:rsidRPr="003B3CEA">
              <w:rPr>
                <w:rFonts w:ascii="Times New Roman" w:eastAsia="Times New Roman" w:hAnsi="Times New Roman" w:cs="Times New Roman"/>
                <w:lang w:eastAsia="pt-BR"/>
              </w:rPr>
              <w:t>750Rx16</w:t>
            </w:r>
            <w:proofErr w:type="gramEnd"/>
            <w:r w:rsidRPr="003B3CEA">
              <w:rPr>
                <w:rFonts w:ascii="Times New Roman" w:eastAsia="Times New Roman" w:hAnsi="Times New Roman" w:cs="Times New Roman"/>
                <w:lang w:eastAsia="pt-BR"/>
              </w:rPr>
              <w:t>, Liso, 16 Lonas</w:t>
            </w:r>
          </w:p>
        </w:tc>
      </w:tr>
      <w:tr w:rsidR="003B3CEA" w:rsidRPr="003B3CEA" w:rsidTr="003B3CEA">
        <w:trPr>
          <w:trHeight w:val="37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37</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w:t>
            </w:r>
            <w:proofErr w:type="gramStart"/>
            <w:r w:rsidRPr="003B3CEA">
              <w:rPr>
                <w:rFonts w:ascii="Times New Roman" w:eastAsia="Times New Roman" w:hAnsi="Times New Roman" w:cs="Times New Roman"/>
                <w:lang w:eastAsia="pt-BR"/>
              </w:rPr>
              <w:t>750Rx16</w:t>
            </w:r>
            <w:proofErr w:type="gramEnd"/>
            <w:r w:rsidRPr="003B3CEA">
              <w:rPr>
                <w:rFonts w:ascii="Times New Roman" w:eastAsia="Times New Roman" w:hAnsi="Times New Roman" w:cs="Times New Roman"/>
                <w:lang w:eastAsia="pt-BR"/>
              </w:rPr>
              <w:t>, Borrachudo, 16 Lonas</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38</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Calibri" w:eastAsia="Times New Roman" w:hAnsi="Calibri" w:cs="Times New Roman"/>
                <w:lang w:eastAsia="pt-BR"/>
              </w:rPr>
            </w:pPr>
            <w:r w:rsidRPr="003B3CEA">
              <w:rPr>
                <w:rFonts w:ascii="Calibri" w:eastAsia="Times New Roman" w:hAnsi="Calibri" w:cs="Times New Roman"/>
                <w:lang w:eastAsia="pt-BR"/>
              </w:rPr>
              <w:t xml:space="preserve">Pneu Radial 750R/16, </w:t>
            </w:r>
            <w:proofErr w:type="gramStart"/>
            <w:r w:rsidRPr="003B3CEA">
              <w:rPr>
                <w:rFonts w:ascii="Calibri" w:eastAsia="Times New Roman" w:hAnsi="Calibri" w:cs="Times New Roman"/>
                <w:lang w:eastAsia="pt-BR"/>
              </w:rPr>
              <w:t>Liso</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39</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Calibri" w:eastAsia="Times New Roman" w:hAnsi="Calibri" w:cs="Times New Roman"/>
                <w:lang w:eastAsia="pt-BR"/>
              </w:rPr>
            </w:pPr>
            <w:r w:rsidRPr="003B3CEA">
              <w:rPr>
                <w:rFonts w:ascii="Calibri" w:eastAsia="Times New Roman" w:hAnsi="Calibri" w:cs="Times New Roman"/>
                <w:lang w:eastAsia="pt-BR"/>
              </w:rPr>
              <w:t xml:space="preserve">Pneu Radial 9.00x16, 10 </w:t>
            </w:r>
            <w:proofErr w:type="gramStart"/>
            <w:r w:rsidRPr="003B3CEA">
              <w:rPr>
                <w:rFonts w:ascii="Calibri" w:eastAsia="Times New Roman" w:hAnsi="Calibri" w:cs="Times New Roman"/>
                <w:lang w:eastAsia="pt-BR"/>
              </w:rPr>
              <w:t>Lonas</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40</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Pneu Radial 9.00-16</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41</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9.00 R 20, </w:t>
            </w:r>
            <w:proofErr w:type="gramStart"/>
            <w:r w:rsidRPr="003B3CEA">
              <w:rPr>
                <w:rFonts w:ascii="Times New Roman" w:eastAsia="Times New Roman" w:hAnsi="Times New Roman" w:cs="Times New Roman"/>
                <w:lang w:eastAsia="pt-BR"/>
              </w:rPr>
              <w:t>liso</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42</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4</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Pneu Radial 9.00 R 20, borrachudo, 14 </w:t>
            </w:r>
            <w:proofErr w:type="gramStart"/>
            <w:r w:rsidRPr="003B3CEA">
              <w:rPr>
                <w:rFonts w:ascii="Times New Roman" w:eastAsia="Times New Roman" w:hAnsi="Times New Roman" w:cs="Times New Roman"/>
                <w:lang w:eastAsia="pt-BR"/>
              </w:rPr>
              <w:t>lonas</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43</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Calibri" w:eastAsia="Times New Roman" w:hAnsi="Calibri" w:cs="Times New Roman"/>
                <w:lang w:eastAsia="pt-BR"/>
              </w:rPr>
            </w:pPr>
            <w:r w:rsidRPr="003B3CEA">
              <w:rPr>
                <w:rFonts w:ascii="Calibri" w:eastAsia="Times New Roman" w:hAnsi="Calibri" w:cs="Times New Roman"/>
                <w:lang w:eastAsia="pt-BR"/>
              </w:rPr>
              <w:t>Pneu Radial 9.5-24</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44</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Calibri" w:eastAsia="Times New Roman" w:hAnsi="Calibri" w:cs="Times New Roman"/>
                <w:lang w:eastAsia="pt-BR"/>
              </w:rPr>
            </w:pPr>
            <w:r w:rsidRPr="003B3CEA">
              <w:rPr>
                <w:rFonts w:ascii="Calibri" w:eastAsia="Times New Roman" w:hAnsi="Calibri" w:cs="Times New Roman"/>
                <w:lang w:eastAsia="pt-BR"/>
              </w:rPr>
              <w:t>Pneu 5.60x15 militar</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45</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10</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Câmara 1000x20 Série Radial </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46</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Câmara 750R/16, Radial</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47</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6</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Câmara 9.00 R 20</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48</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Câmara 9.00-16</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49</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6</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Câmara 12-16.5</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50</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16</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Câmara Radial para Pneu 14-00x24</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51</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6</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Câmara 17.5x25 </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52</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Câmara para Pneu Radial 16.9-24</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53</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Protetora para Pneu Radial 16.9-24</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54</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6</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Protetora para pneu 17.5x25</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55</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6</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proofErr w:type="gramStart"/>
            <w:r w:rsidRPr="003B3CEA">
              <w:rPr>
                <w:rFonts w:ascii="Times New Roman" w:eastAsia="Times New Roman" w:hAnsi="Times New Roman" w:cs="Times New Roman"/>
                <w:lang w:eastAsia="pt-BR"/>
              </w:rPr>
              <w:t>protetora</w:t>
            </w:r>
            <w:proofErr w:type="gramEnd"/>
            <w:r w:rsidRPr="003B3CEA">
              <w:rPr>
                <w:rFonts w:ascii="Times New Roman" w:eastAsia="Times New Roman" w:hAnsi="Times New Roman" w:cs="Times New Roman"/>
                <w:lang w:eastAsia="pt-BR"/>
              </w:rPr>
              <w:t xml:space="preserve"> para pneu 9.00 R 20</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56</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18</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Protetora para pneus 215-75 </w:t>
            </w:r>
            <w:proofErr w:type="gramStart"/>
            <w:r w:rsidRPr="003B3CEA">
              <w:rPr>
                <w:rFonts w:ascii="Times New Roman" w:eastAsia="Times New Roman" w:hAnsi="Times New Roman" w:cs="Times New Roman"/>
                <w:lang w:eastAsia="pt-BR"/>
              </w:rPr>
              <w:t>R17,</w:t>
            </w:r>
            <w:proofErr w:type="gramEnd"/>
            <w:r w:rsidRPr="003B3CEA">
              <w:rPr>
                <w:rFonts w:ascii="Times New Roman" w:eastAsia="Times New Roman" w:hAnsi="Times New Roman" w:cs="Times New Roman"/>
                <w:lang w:eastAsia="pt-BR"/>
              </w:rPr>
              <w:t>5</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57</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10</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 xml:space="preserve">Protetora 1000x20 </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58</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w:t>
            </w:r>
          </w:p>
        </w:tc>
        <w:tc>
          <w:tcPr>
            <w:tcW w:w="6680" w:type="dxa"/>
            <w:tcBorders>
              <w:top w:val="nil"/>
              <w:left w:val="nil"/>
              <w:bottom w:val="single" w:sz="4" w:space="0" w:color="auto"/>
              <w:right w:val="single" w:sz="4" w:space="0" w:color="auto"/>
            </w:tcBorders>
            <w:shd w:val="clear" w:color="auto" w:fill="auto"/>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Protetora 750R/16 Radial</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59</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16</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Protetora Radial para Pneu 14-00x24</w:t>
            </w:r>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60</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6</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proofErr w:type="gramStart"/>
            <w:r w:rsidRPr="003B3CEA">
              <w:rPr>
                <w:rFonts w:ascii="Times New Roman" w:eastAsia="Times New Roman" w:hAnsi="Times New Roman" w:cs="Times New Roman"/>
                <w:lang w:eastAsia="pt-BR"/>
              </w:rPr>
              <w:t>Protetora pneu 12-16.5</w:t>
            </w:r>
            <w:proofErr w:type="gramEnd"/>
          </w:p>
        </w:tc>
      </w:tr>
      <w:tr w:rsidR="003B3CEA" w:rsidRPr="003B3CEA" w:rsidTr="003B3CEA">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right"/>
              <w:rPr>
                <w:rFonts w:ascii="Calibri" w:eastAsia="Times New Roman" w:hAnsi="Calibri" w:cs="Times New Roman"/>
                <w:color w:val="000000"/>
                <w:lang w:eastAsia="pt-BR"/>
              </w:rPr>
            </w:pPr>
            <w:r w:rsidRPr="003B3CEA">
              <w:rPr>
                <w:rFonts w:ascii="Calibri" w:eastAsia="Times New Roman" w:hAnsi="Calibri" w:cs="Times New Roman"/>
                <w:color w:val="000000"/>
                <w:lang w:eastAsia="pt-BR"/>
              </w:rPr>
              <w:t>61</w:t>
            </w:r>
          </w:p>
        </w:tc>
        <w:tc>
          <w:tcPr>
            <w:tcW w:w="74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center"/>
              <w:rPr>
                <w:rFonts w:ascii="Times New Roman" w:eastAsia="Times New Roman" w:hAnsi="Times New Roman" w:cs="Times New Roman"/>
                <w:b/>
                <w:bCs/>
                <w:lang w:eastAsia="pt-BR"/>
              </w:rPr>
            </w:pPr>
            <w:r w:rsidRPr="003B3CEA">
              <w:rPr>
                <w:rFonts w:ascii="Times New Roman" w:eastAsia="Times New Roman" w:hAnsi="Times New Roman" w:cs="Times New Roman"/>
                <w:b/>
                <w:bCs/>
                <w:lang w:eastAsia="pt-BR"/>
              </w:rPr>
              <w:t>200</w:t>
            </w:r>
          </w:p>
        </w:tc>
        <w:tc>
          <w:tcPr>
            <w:tcW w:w="6680" w:type="dxa"/>
            <w:tcBorders>
              <w:top w:val="nil"/>
              <w:left w:val="nil"/>
              <w:bottom w:val="single" w:sz="4" w:space="0" w:color="auto"/>
              <w:right w:val="single" w:sz="4" w:space="0" w:color="auto"/>
            </w:tcBorders>
            <w:shd w:val="clear" w:color="auto" w:fill="auto"/>
            <w:noWrap/>
            <w:vAlign w:val="bottom"/>
            <w:hideMark/>
          </w:tcPr>
          <w:p w:rsidR="003B3CEA" w:rsidRPr="003B3CEA" w:rsidRDefault="003B3CEA" w:rsidP="003B3CEA">
            <w:pPr>
              <w:spacing w:line="240" w:lineRule="auto"/>
              <w:jc w:val="left"/>
              <w:rPr>
                <w:rFonts w:ascii="Times New Roman" w:eastAsia="Times New Roman" w:hAnsi="Times New Roman" w:cs="Times New Roman"/>
                <w:lang w:eastAsia="pt-BR"/>
              </w:rPr>
            </w:pPr>
            <w:r w:rsidRPr="003B3CEA">
              <w:rPr>
                <w:rFonts w:ascii="Times New Roman" w:eastAsia="Times New Roman" w:hAnsi="Times New Roman" w:cs="Times New Roman"/>
                <w:lang w:eastAsia="pt-BR"/>
              </w:rPr>
              <w:t>Válvula 13 para Pneu Sem Câmara</w:t>
            </w:r>
          </w:p>
        </w:tc>
      </w:tr>
    </w:tbl>
    <w:p w:rsidR="003B3CEA" w:rsidRDefault="003B3CEA" w:rsidP="009A2B55">
      <w:pPr>
        <w:spacing w:line="240" w:lineRule="auto"/>
        <w:ind w:right="-2"/>
        <w:rPr>
          <w:rFonts w:ascii="Arial" w:hAnsi="Arial" w:cs="Arial"/>
        </w:rPr>
      </w:pPr>
    </w:p>
    <w:p w:rsidR="009A2B55" w:rsidRPr="009A2B55" w:rsidRDefault="009A2B55" w:rsidP="009A2B55">
      <w:pPr>
        <w:spacing w:line="240" w:lineRule="auto"/>
        <w:ind w:right="-2"/>
        <w:rPr>
          <w:rFonts w:ascii="Arial" w:hAnsi="Arial" w:cs="Arial"/>
        </w:rPr>
      </w:pPr>
      <w:r>
        <w:rPr>
          <w:rFonts w:ascii="Arial" w:hAnsi="Arial" w:cs="Arial"/>
        </w:rPr>
        <w:t xml:space="preserve">1.2 </w:t>
      </w:r>
      <w:r w:rsidRPr="009A2B55">
        <w:rPr>
          <w:rFonts w:ascii="Arial" w:hAnsi="Arial" w:cs="Arial"/>
        </w:rPr>
        <w:t>Não serão aceitos pneus com data de fabricação superior a 6 (seis) meses, a contar do dia da entrega dos mesmos. A data de fabricação deverá constar no pneu, em alto relevo, bem como a marca e modelo do mesmo. Havendo codificação, o pneu deverá vir acompanhado de tabela com respectivos significados.</w:t>
      </w:r>
    </w:p>
    <w:p w:rsidR="009A2B55" w:rsidRPr="009A2B55" w:rsidRDefault="009A2B55" w:rsidP="009A2B55">
      <w:pPr>
        <w:spacing w:line="240" w:lineRule="auto"/>
        <w:ind w:right="-2"/>
        <w:rPr>
          <w:rFonts w:ascii="Arial" w:hAnsi="Arial" w:cs="Arial"/>
        </w:rPr>
      </w:pPr>
      <w:r>
        <w:rPr>
          <w:rFonts w:ascii="Arial" w:hAnsi="Arial" w:cs="Arial"/>
        </w:rPr>
        <w:t>1.3</w:t>
      </w:r>
      <w:r w:rsidRPr="009A2B55">
        <w:rPr>
          <w:rFonts w:ascii="Arial" w:hAnsi="Arial" w:cs="Arial"/>
        </w:rPr>
        <w:t>. Nas especificações técnicas, onde constam indicadores de capacidade de carga, índice de velocidade ou número de lonas, estes deverão ser considerados como as especificações mínimas dos itens a serem fornecidos.</w:t>
      </w:r>
    </w:p>
    <w:p w:rsidR="009A2B55" w:rsidRP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 xml:space="preserve">.4. Os pneus deverão ser novos, assim compreendidos de primeiro uso, não sendo aceito, em hipótese alguma, pneus </w:t>
      </w:r>
      <w:proofErr w:type="spellStart"/>
      <w:r w:rsidRPr="009A2B55">
        <w:rPr>
          <w:rFonts w:ascii="Arial" w:hAnsi="Arial" w:cs="Arial"/>
        </w:rPr>
        <w:t>remanufaturados</w:t>
      </w:r>
      <w:proofErr w:type="spellEnd"/>
      <w:r w:rsidRPr="009A2B55">
        <w:rPr>
          <w:rFonts w:ascii="Arial" w:hAnsi="Arial" w:cs="Arial"/>
        </w:rPr>
        <w:t xml:space="preserve">, </w:t>
      </w:r>
      <w:proofErr w:type="spellStart"/>
      <w:r w:rsidRPr="009A2B55">
        <w:rPr>
          <w:rFonts w:ascii="Arial" w:hAnsi="Arial" w:cs="Arial"/>
        </w:rPr>
        <w:t>remoldados</w:t>
      </w:r>
      <w:proofErr w:type="spellEnd"/>
      <w:r w:rsidRPr="009A2B55">
        <w:rPr>
          <w:rFonts w:ascii="Arial" w:hAnsi="Arial" w:cs="Arial"/>
        </w:rPr>
        <w:t xml:space="preserve">, recapados, recauchutados, </w:t>
      </w:r>
      <w:proofErr w:type="spellStart"/>
      <w:r w:rsidRPr="009A2B55">
        <w:rPr>
          <w:rFonts w:ascii="Arial" w:hAnsi="Arial" w:cs="Arial"/>
        </w:rPr>
        <w:t>remold</w:t>
      </w:r>
      <w:proofErr w:type="spellEnd"/>
      <w:r w:rsidRPr="009A2B55">
        <w:rPr>
          <w:rFonts w:ascii="Arial" w:hAnsi="Arial" w:cs="Arial"/>
        </w:rPr>
        <w:t>, revitalizados, ou quaisquer outras denominações que indiquem reaproveitamento e/ou reciclagem de matéria prima utilizada na confecção dos mesmos.</w:t>
      </w:r>
    </w:p>
    <w:p w:rsidR="009A2B55" w:rsidRP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.5. Os pneus entregues deverão ter certificação de qualidade pelo INMETRO (Instituto Nacional de Metrologia e Controle da Qualidade).</w:t>
      </w:r>
    </w:p>
    <w:p w:rsidR="009A2B55" w:rsidRP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.5.1. Os pneus devem estar em conformidade com os requisitos constantes na Portaria n° 544 de 25/10/2012 do INMETRO (Instituto Nacional de Metrologia e Controle da Qualidade), ou legislação superior em vigor.</w:t>
      </w:r>
    </w:p>
    <w:p w:rsidR="009A2B55" w:rsidRP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 xml:space="preserve">.5.2. Para os pneus de tratores, máquinas rodoviárias e de construção e implementos agrícolas não é necessário </w:t>
      </w:r>
      <w:proofErr w:type="gramStart"/>
      <w:r w:rsidRPr="009A2B55">
        <w:rPr>
          <w:rFonts w:ascii="Arial" w:hAnsi="Arial" w:cs="Arial"/>
        </w:rPr>
        <w:t>a</w:t>
      </w:r>
      <w:proofErr w:type="gramEnd"/>
      <w:r w:rsidRPr="009A2B55">
        <w:rPr>
          <w:rFonts w:ascii="Arial" w:hAnsi="Arial" w:cs="Arial"/>
        </w:rPr>
        <w:t xml:space="preserve"> certificação do INMETRO, conforme Art. 3 da Portaria n° 544, de 25/10/2012 do INMETRO.</w:t>
      </w:r>
    </w:p>
    <w:p w:rsidR="009A2B55" w:rsidRPr="009A2B55" w:rsidRDefault="009A2B55" w:rsidP="009A2B55">
      <w:pPr>
        <w:spacing w:line="240" w:lineRule="auto"/>
        <w:ind w:right="-2"/>
        <w:rPr>
          <w:rFonts w:ascii="Arial" w:hAnsi="Arial" w:cs="Arial"/>
        </w:rPr>
      </w:pPr>
      <w:r>
        <w:rPr>
          <w:rFonts w:ascii="Arial" w:hAnsi="Arial" w:cs="Arial"/>
        </w:rPr>
        <w:lastRenderedPageBreak/>
        <w:t>1</w:t>
      </w:r>
      <w:r w:rsidRPr="009A2B55">
        <w:rPr>
          <w:rFonts w:ascii="Arial" w:hAnsi="Arial" w:cs="Arial"/>
        </w:rPr>
        <w:t xml:space="preserve">.5.3. Quando da entrega dos produtos, deverá ser apresentado o respectivo selo de certificação da qualidade do INMETRO. A apresentação do selo será dispensada quando os itens portarem o símbolo da marca de conformidade do INMETRO </w:t>
      </w:r>
      <w:proofErr w:type="gramStart"/>
      <w:r w:rsidRPr="009A2B55">
        <w:rPr>
          <w:rFonts w:ascii="Arial" w:hAnsi="Arial" w:cs="Arial"/>
        </w:rPr>
        <w:t>sob forma</w:t>
      </w:r>
      <w:proofErr w:type="gramEnd"/>
      <w:r w:rsidRPr="009A2B55">
        <w:rPr>
          <w:rFonts w:ascii="Arial" w:hAnsi="Arial" w:cs="Arial"/>
        </w:rPr>
        <w:t xml:space="preserve"> de decalque na sua superfície.</w:t>
      </w:r>
    </w:p>
    <w:p w:rsid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 xml:space="preserve">.6. Os produtos deverão estar dentro dos padrões exigidos neste edital e de acordo com as normas técnicas determinadas pelos órgãos reguladores. </w:t>
      </w:r>
    </w:p>
    <w:p w:rsid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 xml:space="preserve">.7. A proposta do vencedor deverá contemplar as seguintes garantias mínimas: </w:t>
      </w:r>
    </w:p>
    <w:p w:rsid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 xml:space="preserve">.7.1. Pneus: de 05 (cinco) anos, a partir da entrega dos produtos, contra defeitos de fabricação. </w:t>
      </w:r>
    </w:p>
    <w:p w:rsidR="009A2B55" w:rsidRP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.7.2. Câmaras de ar e protetores: 03 (três) anos, a partir da data de entrega dos produtos, contra defeitos de fabricação.</w:t>
      </w:r>
    </w:p>
    <w:p w:rsidR="009A2B55" w:rsidRP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.8. As licitantes deverão ofertar somente itens novos, de 1ª linha, não recondicionados.</w:t>
      </w:r>
    </w:p>
    <w:p w:rsidR="009A2B55" w:rsidRP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.8.1. Para fins de entendimento, para pneus considera-se:</w:t>
      </w:r>
    </w:p>
    <w:p w:rsidR="009A2B55" w:rsidRPr="009A2B55" w:rsidRDefault="009A2B55" w:rsidP="009A2B55">
      <w:pPr>
        <w:spacing w:line="240" w:lineRule="auto"/>
        <w:ind w:right="-2"/>
        <w:rPr>
          <w:rFonts w:ascii="Arial" w:hAnsi="Arial" w:cs="Arial"/>
        </w:rPr>
      </w:pPr>
      <w:r w:rsidRPr="009A2B55">
        <w:rPr>
          <w:rFonts w:ascii="Arial" w:hAnsi="Arial" w:cs="Arial"/>
        </w:rPr>
        <w:t xml:space="preserve">a) Pneu novo: pneu, de qualquer origem, que não sofreu uso, nem foi submetido a qualquer tipo de reforma e não apresenta sinais de envelhecimento nem deteriorações, classificado na posição 40.11 da Nomenclatura Comum do </w:t>
      </w:r>
      <w:proofErr w:type="gramStart"/>
      <w:r w:rsidRPr="009A2B55">
        <w:rPr>
          <w:rFonts w:ascii="Arial" w:hAnsi="Arial" w:cs="Arial"/>
        </w:rPr>
        <w:t>Mercosul</w:t>
      </w:r>
      <w:proofErr w:type="gramEnd"/>
      <w:r w:rsidRPr="009A2B55">
        <w:rPr>
          <w:rFonts w:ascii="Arial" w:hAnsi="Arial" w:cs="Arial"/>
        </w:rPr>
        <w:t xml:space="preserve"> – NCM.</w:t>
      </w:r>
    </w:p>
    <w:p w:rsidR="009D587C" w:rsidRDefault="009A2B55" w:rsidP="009A2B55">
      <w:pPr>
        <w:spacing w:line="240" w:lineRule="auto"/>
        <w:ind w:right="-2"/>
        <w:rPr>
          <w:rFonts w:ascii="Arial" w:hAnsi="Arial" w:cs="Arial"/>
        </w:rPr>
      </w:pPr>
      <w:r w:rsidRPr="009A2B55">
        <w:rPr>
          <w:rFonts w:ascii="Arial" w:hAnsi="Arial" w:cs="Arial"/>
        </w:rPr>
        <w:t>b) Pneu usado: pneu que foi submetido a qualquer tipo de uso e/ou desgaste, classificado na posição 40.12 da NCM, englobando os pneus reformados e os inservíveis.</w:t>
      </w:r>
    </w:p>
    <w:p w:rsidR="009A2B55" w:rsidRDefault="009A2B55" w:rsidP="00D569A6">
      <w:pPr>
        <w:spacing w:line="240" w:lineRule="auto"/>
        <w:ind w:right="-2"/>
        <w:rPr>
          <w:rFonts w:ascii="Arial" w:hAnsi="Arial" w:cs="Arial"/>
        </w:rPr>
      </w:pPr>
    </w:p>
    <w:p w:rsidR="0034724B" w:rsidRPr="007C03C9" w:rsidRDefault="0034724B" w:rsidP="00D569A6">
      <w:pPr>
        <w:spacing w:line="240" w:lineRule="auto"/>
        <w:ind w:right="-2"/>
        <w:rPr>
          <w:rFonts w:ascii="Arial" w:hAnsi="Arial" w:cs="Arial"/>
        </w:rPr>
      </w:pPr>
      <w:r w:rsidRPr="007C03C9">
        <w:rPr>
          <w:rFonts w:ascii="Arial" w:hAnsi="Arial" w:cs="Arial"/>
        </w:rPr>
        <w:t>2. JUSTIFICATIVA</w:t>
      </w:r>
    </w:p>
    <w:p w:rsidR="0034724B" w:rsidRPr="007C03C9" w:rsidRDefault="0034724B" w:rsidP="00D569A6">
      <w:pPr>
        <w:widowControl w:val="0"/>
        <w:tabs>
          <w:tab w:val="left" w:pos="567"/>
        </w:tabs>
        <w:autoSpaceDE w:val="0"/>
        <w:autoSpaceDN w:val="0"/>
        <w:adjustRightInd w:val="0"/>
        <w:spacing w:line="240" w:lineRule="auto"/>
        <w:rPr>
          <w:rFonts w:ascii="Arial" w:hAnsi="Arial" w:cs="Arial"/>
        </w:rPr>
      </w:pPr>
      <w:r w:rsidRPr="007C03C9">
        <w:rPr>
          <w:rFonts w:ascii="Arial" w:hAnsi="Arial" w:cs="Arial"/>
          <w:color w:val="000000"/>
        </w:rPr>
        <w:t xml:space="preserve">2.1. </w:t>
      </w:r>
      <w:r w:rsidRPr="007C03C9">
        <w:rPr>
          <w:rFonts w:ascii="Arial" w:hAnsi="Arial" w:cs="Arial"/>
        </w:rPr>
        <w:t xml:space="preserve">A aquisição destes itens </w:t>
      </w:r>
      <w:r w:rsidR="00F17B25" w:rsidRPr="007C03C9">
        <w:rPr>
          <w:rFonts w:ascii="Arial" w:hAnsi="Arial" w:cs="Arial"/>
        </w:rPr>
        <w:t>visa dar</w:t>
      </w:r>
      <w:r w:rsidRPr="007C03C9">
        <w:rPr>
          <w:rFonts w:ascii="Arial" w:hAnsi="Arial" w:cs="Arial"/>
        </w:rPr>
        <w:t xml:space="preserve"> continuidade </w:t>
      </w:r>
      <w:r w:rsidR="00F17B25" w:rsidRPr="007C03C9">
        <w:rPr>
          <w:rFonts w:ascii="Arial" w:hAnsi="Arial" w:cs="Arial"/>
        </w:rPr>
        <w:t>aos</w:t>
      </w:r>
      <w:r w:rsidRPr="007C03C9">
        <w:rPr>
          <w:rFonts w:ascii="Arial" w:hAnsi="Arial" w:cs="Arial"/>
        </w:rPr>
        <w:t xml:space="preserve"> serviços prestados pelo município, visto que os veículos necessitam destes itens para manutenção e funcionamento de suas atividades, visando mantê-los em perfeitas condições de uso.</w:t>
      </w:r>
    </w:p>
    <w:p w:rsidR="00F17B25" w:rsidRPr="007C03C9" w:rsidRDefault="00F17B25" w:rsidP="00D569A6">
      <w:pPr>
        <w:tabs>
          <w:tab w:val="left" w:pos="-142"/>
          <w:tab w:val="left" w:pos="0"/>
        </w:tabs>
        <w:spacing w:line="240" w:lineRule="auto"/>
        <w:rPr>
          <w:rFonts w:ascii="Arial" w:hAnsi="Arial" w:cs="Arial"/>
          <w:b/>
          <w:color w:val="000000"/>
        </w:rPr>
      </w:pPr>
    </w:p>
    <w:p w:rsidR="00F17B25" w:rsidRPr="007C03C9" w:rsidRDefault="00F17B25" w:rsidP="00D569A6">
      <w:pPr>
        <w:tabs>
          <w:tab w:val="left" w:pos="-142"/>
          <w:tab w:val="left" w:pos="0"/>
        </w:tabs>
        <w:spacing w:line="240" w:lineRule="auto"/>
        <w:rPr>
          <w:rFonts w:ascii="Arial" w:hAnsi="Arial" w:cs="Arial"/>
          <w:color w:val="000000"/>
        </w:rPr>
      </w:pPr>
      <w:r w:rsidRPr="007C03C9">
        <w:rPr>
          <w:rFonts w:ascii="Arial" w:hAnsi="Arial" w:cs="Arial"/>
          <w:color w:val="000000"/>
        </w:rPr>
        <w:t>3. CRITÉRIO DE JULGAMENTO</w:t>
      </w:r>
    </w:p>
    <w:p w:rsidR="0034724B" w:rsidRPr="007C03C9" w:rsidRDefault="00F17B25" w:rsidP="00D569A6">
      <w:pPr>
        <w:tabs>
          <w:tab w:val="left" w:pos="-142"/>
          <w:tab w:val="left" w:pos="0"/>
        </w:tabs>
        <w:spacing w:line="240" w:lineRule="auto"/>
        <w:rPr>
          <w:rFonts w:ascii="Arial" w:hAnsi="Arial" w:cs="Arial"/>
          <w:color w:val="000000"/>
        </w:rPr>
      </w:pPr>
      <w:r w:rsidRPr="007C03C9">
        <w:rPr>
          <w:rFonts w:ascii="Arial" w:hAnsi="Arial" w:cs="Arial"/>
          <w:color w:val="000000"/>
        </w:rPr>
        <w:t>3</w:t>
      </w:r>
      <w:r w:rsidR="0034724B" w:rsidRPr="007C03C9">
        <w:rPr>
          <w:rFonts w:ascii="Arial" w:hAnsi="Arial" w:cs="Arial"/>
          <w:color w:val="000000"/>
        </w:rPr>
        <w:t>.1.</w:t>
      </w:r>
      <w:r w:rsidR="0034724B" w:rsidRPr="007C03C9">
        <w:rPr>
          <w:rFonts w:ascii="Arial" w:hAnsi="Arial" w:cs="Arial"/>
          <w:b/>
          <w:color w:val="000000"/>
        </w:rPr>
        <w:t xml:space="preserve"> </w:t>
      </w:r>
      <w:r w:rsidRPr="007C03C9">
        <w:rPr>
          <w:rFonts w:ascii="Arial" w:hAnsi="Arial" w:cs="Arial"/>
          <w:color w:val="000000"/>
        </w:rPr>
        <w:t xml:space="preserve">O critério de julgamento será o </w:t>
      </w:r>
      <w:r w:rsidR="0034724B" w:rsidRPr="007C03C9">
        <w:rPr>
          <w:rFonts w:ascii="Arial" w:hAnsi="Arial" w:cs="Arial"/>
          <w:color w:val="000000"/>
        </w:rPr>
        <w:t>MENOR PREÇO POR ITEM.</w:t>
      </w:r>
    </w:p>
    <w:p w:rsidR="0034724B" w:rsidRPr="007C03C9" w:rsidRDefault="0034724B" w:rsidP="00D569A6">
      <w:pPr>
        <w:tabs>
          <w:tab w:val="left" w:pos="-142"/>
          <w:tab w:val="left" w:pos="0"/>
        </w:tabs>
        <w:spacing w:line="240" w:lineRule="auto"/>
        <w:rPr>
          <w:rFonts w:ascii="Arial" w:hAnsi="Arial" w:cs="Arial"/>
        </w:rPr>
      </w:pPr>
    </w:p>
    <w:p w:rsidR="00F17B25" w:rsidRPr="007C03C9" w:rsidRDefault="00F17B25" w:rsidP="00D569A6">
      <w:pPr>
        <w:tabs>
          <w:tab w:val="left" w:pos="-142"/>
          <w:tab w:val="left" w:pos="0"/>
        </w:tabs>
        <w:spacing w:line="240" w:lineRule="auto"/>
        <w:rPr>
          <w:rFonts w:ascii="Arial" w:hAnsi="Arial" w:cs="Arial"/>
        </w:rPr>
      </w:pPr>
      <w:r w:rsidRPr="007C03C9">
        <w:rPr>
          <w:rFonts w:ascii="Arial" w:hAnsi="Arial" w:cs="Arial"/>
        </w:rPr>
        <w:t>4. DO PAGAMENTO</w:t>
      </w:r>
    </w:p>
    <w:p w:rsidR="0034724B" w:rsidRPr="007C03C9" w:rsidRDefault="00F17B25" w:rsidP="00D569A6">
      <w:pPr>
        <w:tabs>
          <w:tab w:val="left" w:pos="-142"/>
          <w:tab w:val="left" w:pos="0"/>
        </w:tabs>
        <w:spacing w:line="240" w:lineRule="auto"/>
        <w:rPr>
          <w:rFonts w:ascii="Arial" w:hAnsi="Arial" w:cs="Arial"/>
          <w:bCs/>
          <w:color w:val="C0504D"/>
        </w:rPr>
      </w:pPr>
      <w:r w:rsidRPr="007C03C9">
        <w:rPr>
          <w:rFonts w:ascii="Arial" w:hAnsi="Arial" w:cs="Arial"/>
          <w:color w:val="000000"/>
        </w:rPr>
        <w:t>4</w:t>
      </w:r>
      <w:r w:rsidR="0034724B" w:rsidRPr="007C03C9">
        <w:rPr>
          <w:rFonts w:ascii="Arial" w:hAnsi="Arial" w:cs="Arial"/>
          <w:color w:val="000000"/>
        </w:rPr>
        <w:t>.1.</w:t>
      </w:r>
      <w:r w:rsidR="0034724B" w:rsidRPr="007C03C9">
        <w:rPr>
          <w:rFonts w:ascii="Arial" w:hAnsi="Arial" w:cs="Arial"/>
          <w:b/>
          <w:color w:val="C0504D"/>
        </w:rPr>
        <w:t xml:space="preserve"> </w:t>
      </w:r>
      <w:r w:rsidR="0034724B" w:rsidRPr="007C03C9">
        <w:rPr>
          <w:rFonts w:ascii="Arial" w:hAnsi="Arial" w:cs="Arial"/>
          <w:bCs/>
        </w:rPr>
        <w:t>O pagamento será realizado em até 30 (trinta) dias após a apresentação da nota fiscal.</w:t>
      </w:r>
    </w:p>
    <w:p w:rsidR="0034724B" w:rsidRPr="007C03C9" w:rsidRDefault="00F17B25" w:rsidP="00D569A6">
      <w:pPr>
        <w:tabs>
          <w:tab w:val="left" w:pos="-142"/>
          <w:tab w:val="left" w:pos="0"/>
        </w:tabs>
        <w:spacing w:line="240" w:lineRule="auto"/>
        <w:rPr>
          <w:rFonts w:ascii="Arial" w:hAnsi="Arial" w:cs="Arial"/>
          <w:bCs/>
        </w:rPr>
      </w:pPr>
      <w:r w:rsidRPr="007C03C9">
        <w:rPr>
          <w:rFonts w:ascii="Arial" w:hAnsi="Arial" w:cs="Arial"/>
          <w:bCs/>
        </w:rPr>
        <w:t>4</w:t>
      </w:r>
      <w:r w:rsidR="0034724B" w:rsidRPr="007C03C9">
        <w:rPr>
          <w:rFonts w:ascii="Arial" w:hAnsi="Arial" w:cs="Arial"/>
          <w:bCs/>
        </w:rPr>
        <w:t>.2. Durante a vigência da Ata de Registro de Preços, os valores da proposta não sofrerão qualquer reajuste, salvo os casos previstos em lei.</w:t>
      </w:r>
    </w:p>
    <w:p w:rsidR="0034724B" w:rsidRPr="007C03C9" w:rsidRDefault="00F17B25" w:rsidP="00D569A6">
      <w:pPr>
        <w:tabs>
          <w:tab w:val="left" w:pos="-142"/>
          <w:tab w:val="left" w:pos="0"/>
        </w:tabs>
        <w:spacing w:line="240" w:lineRule="auto"/>
        <w:rPr>
          <w:rFonts w:ascii="Arial" w:hAnsi="Arial" w:cs="Arial"/>
          <w:color w:val="000000"/>
        </w:rPr>
      </w:pPr>
      <w:r w:rsidRPr="007C03C9">
        <w:rPr>
          <w:rFonts w:ascii="Arial" w:hAnsi="Arial" w:cs="Arial"/>
          <w:color w:val="000000"/>
        </w:rPr>
        <w:t>4</w:t>
      </w:r>
      <w:r w:rsidR="0034724B" w:rsidRPr="007C03C9">
        <w:rPr>
          <w:rFonts w:ascii="Arial" w:hAnsi="Arial" w:cs="Arial"/>
          <w:color w:val="000000"/>
        </w:rPr>
        <w:t>.3.</w:t>
      </w:r>
      <w:r w:rsidR="0034724B" w:rsidRPr="007C03C9">
        <w:rPr>
          <w:rFonts w:ascii="Arial" w:hAnsi="Arial" w:cs="Arial"/>
          <w:b/>
          <w:color w:val="000000"/>
        </w:rPr>
        <w:t xml:space="preserve"> </w:t>
      </w:r>
      <w:r w:rsidR="0034724B" w:rsidRPr="007C03C9">
        <w:rPr>
          <w:rFonts w:ascii="Arial" w:hAnsi="Arial" w:cs="Arial"/>
          <w:color w:val="000000"/>
        </w:rPr>
        <w:t>A Nota Fiscal ou a Fatura emitida pela contratada deverá conter, em local de fácil visualização, a indicação do número do pregão e do empenho, a fim de se acelerar o trâmite do recebimento do objeto.</w:t>
      </w:r>
    </w:p>
    <w:p w:rsidR="00F17B25" w:rsidRPr="007C03C9" w:rsidRDefault="00F17B25" w:rsidP="00D569A6">
      <w:pPr>
        <w:tabs>
          <w:tab w:val="left" w:pos="-142"/>
          <w:tab w:val="left" w:pos="0"/>
        </w:tabs>
        <w:spacing w:line="240" w:lineRule="auto"/>
        <w:rPr>
          <w:rFonts w:ascii="Arial" w:hAnsi="Arial" w:cs="Arial"/>
          <w:color w:val="000000"/>
        </w:rPr>
      </w:pPr>
    </w:p>
    <w:p w:rsidR="00F17B25" w:rsidRPr="007C03C9" w:rsidRDefault="00F17B25" w:rsidP="00D569A6">
      <w:pPr>
        <w:tabs>
          <w:tab w:val="left" w:pos="-142"/>
          <w:tab w:val="left" w:pos="0"/>
        </w:tabs>
        <w:spacing w:line="240" w:lineRule="auto"/>
        <w:rPr>
          <w:rFonts w:ascii="Arial" w:hAnsi="Arial" w:cs="Arial"/>
        </w:rPr>
      </w:pPr>
      <w:r w:rsidRPr="007C03C9">
        <w:rPr>
          <w:rFonts w:ascii="Arial" w:hAnsi="Arial" w:cs="Arial"/>
        </w:rPr>
        <w:t>5. DAS CONDIÇOES DE ENTREGA</w:t>
      </w:r>
    </w:p>
    <w:p w:rsidR="0034724B" w:rsidRPr="007C03C9" w:rsidRDefault="00594CE8" w:rsidP="00D569A6">
      <w:pPr>
        <w:tabs>
          <w:tab w:val="left" w:pos="-142"/>
          <w:tab w:val="left" w:pos="0"/>
        </w:tabs>
        <w:spacing w:line="240" w:lineRule="auto"/>
        <w:rPr>
          <w:rFonts w:ascii="Arial" w:hAnsi="Arial" w:cs="Arial"/>
        </w:rPr>
      </w:pPr>
      <w:r w:rsidRPr="007C03C9">
        <w:rPr>
          <w:rFonts w:ascii="Arial" w:hAnsi="Arial" w:cs="Arial"/>
        </w:rPr>
        <w:t>5</w:t>
      </w:r>
      <w:r w:rsidR="0034724B" w:rsidRPr="007C03C9">
        <w:rPr>
          <w:rFonts w:ascii="Arial" w:hAnsi="Arial" w:cs="Arial"/>
        </w:rPr>
        <w:t xml:space="preserve">.1. A entrega deverá ocorrer no prazo de até </w:t>
      </w:r>
      <w:r w:rsidRPr="007C03C9">
        <w:rPr>
          <w:rFonts w:ascii="Arial" w:hAnsi="Arial" w:cs="Arial"/>
        </w:rPr>
        <w:t>15 dias corridos</w:t>
      </w:r>
      <w:r w:rsidR="0034724B" w:rsidRPr="007C03C9">
        <w:rPr>
          <w:rFonts w:ascii="Arial" w:hAnsi="Arial" w:cs="Arial"/>
        </w:rPr>
        <w:t>. Ambos contados do recebimento, pela empresa, da Requisição de Despesa com número de empenho.</w:t>
      </w:r>
    </w:p>
    <w:p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rPr>
        <w:tab/>
      </w:r>
      <w:r w:rsidR="00594CE8" w:rsidRPr="007C03C9">
        <w:rPr>
          <w:rFonts w:ascii="Arial" w:hAnsi="Arial" w:cs="Arial"/>
        </w:rPr>
        <w:t>5</w:t>
      </w:r>
      <w:r w:rsidRPr="007C03C9">
        <w:rPr>
          <w:rFonts w:ascii="Arial" w:hAnsi="Arial" w:cs="Arial"/>
        </w:rPr>
        <w:t xml:space="preserve">.1.1. </w:t>
      </w:r>
      <w:r w:rsidRPr="007C03C9">
        <w:rPr>
          <w:rFonts w:ascii="Arial" w:hAnsi="Arial" w:cs="Arial"/>
          <w:bCs/>
        </w:rPr>
        <w:t>A requisição de despesa será considerada recebida na data do envio pelo Departamento de Compras e Licitações, sendo de responsabilidade do Fornecedor consultar seu correio eletrônico diariamente.</w:t>
      </w:r>
    </w:p>
    <w:p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b/>
        </w:rPr>
        <w:tab/>
      </w:r>
      <w:r w:rsidR="00594CE8" w:rsidRPr="007C03C9">
        <w:rPr>
          <w:rFonts w:ascii="Arial" w:hAnsi="Arial" w:cs="Arial"/>
        </w:rPr>
        <w:t>5</w:t>
      </w:r>
      <w:r w:rsidRPr="007C03C9">
        <w:rPr>
          <w:rFonts w:ascii="Arial" w:hAnsi="Arial" w:cs="Arial"/>
        </w:rPr>
        <w:t xml:space="preserve">.1.2. O prazo de entrega poderá ser prorrogado por igual período, desde que solicitado à Autoridade competente a prorrogação, </w:t>
      </w:r>
      <w:r w:rsidR="00594CE8" w:rsidRPr="007C03C9">
        <w:rPr>
          <w:rFonts w:ascii="Arial" w:hAnsi="Arial" w:cs="Arial"/>
        </w:rPr>
        <w:t>mediante justificativa</w:t>
      </w:r>
      <w:r w:rsidRPr="007C03C9">
        <w:rPr>
          <w:rFonts w:ascii="Arial" w:hAnsi="Arial" w:cs="Arial"/>
        </w:rPr>
        <w:t>.</w:t>
      </w:r>
    </w:p>
    <w:p w:rsidR="0034724B" w:rsidRPr="007C03C9" w:rsidRDefault="00594CE8" w:rsidP="00D569A6">
      <w:pPr>
        <w:tabs>
          <w:tab w:val="left" w:pos="-142"/>
          <w:tab w:val="left" w:pos="0"/>
          <w:tab w:val="left" w:pos="426"/>
        </w:tabs>
        <w:spacing w:line="240" w:lineRule="auto"/>
        <w:rPr>
          <w:rFonts w:ascii="Arial" w:hAnsi="Arial" w:cs="Arial"/>
        </w:rPr>
      </w:pPr>
      <w:r w:rsidRPr="007C03C9">
        <w:rPr>
          <w:rFonts w:ascii="Arial" w:hAnsi="Arial" w:cs="Arial"/>
        </w:rPr>
        <w:t>5</w:t>
      </w:r>
      <w:r w:rsidR="0034724B" w:rsidRPr="007C03C9">
        <w:rPr>
          <w:rFonts w:ascii="Arial" w:hAnsi="Arial" w:cs="Arial"/>
        </w:rPr>
        <w:t>.2</w:t>
      </w:r>
      <w:r w:rsidR="0034724B" w:rsidRPr="007C03C9">
        <w:rPr>
          <w:rFonts w:ascii="Arial" w:hAnsi="Arial" w:cs="Arial"/>
          <w:b/>
        </w:rPr>
        <w:t xml:space="preserve">. </w:t>
      </w:r>
      <w:r w:rsidR="0034724B" w:rsidRPr="007C03C9">
        <w:rPr>
          <w:rFonts w:ascii="Arial" w:hAnsi="Arial" w:cs="Arial"/>
        </w:rPr>
        <w:t>A entrega deverá ser realizada, sem ônus para a Municipalidade.</w:t>
      </w:r>
    </w:p>
    <w:p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rPr>
        <w:tab/>
      </w:r>
      <w:r w:rsidRPr="007C03C9">
        <w:rPr>
          <w:rFonts w:ascii="Arial" w:hAnsi="Arial" w:cs="Arial"/>
        </w:rPr>
        <w:tab/>
      </w:r>
      <w:r w:rsidR="00594CE8" w:rsidRPr="007C03C9">
        <w:rPr>
          <w:rFonts w:ascii="Arial" w:hAnsi="Arial" w:cs="Arial"/>
        </w:rPr>
        <w:t>5</w:t>
      </w:r>
      <w:r w:rsidRPr="007C03C9">
        <w:rPr>
          <w:rFonts w:ascii="Arial" w:hAnsi="Arial" w:cs="Arial"/>
        </w:rPr>
        <w:t xml:space="preserve">.2.1. Na Secretaria de Obras, localizada na </w:t>
      </w:r>
      <w:r w:rsidR="00594CE8" w:rsidRPr="007C03C9">
        <w:rPr>
          <w:rFonts w:ascii="Arial" w:hAnsi="Arial" w:cs="Arial"/>
        </w:rPr>
        <w:t xml:space="preserve">Av. </w:t>
      </w:r>
      <w:proofErr w:type="spellStart"/>
      <w:r w:rsidR="00594CE8" w:rsidRPr="007C03C9">
        <w:rPr>
          <w:rFonts w:ascii="Arial" w:hAnsi="Arial" w:cs="Arial"/>
        </w:rPr>
        <w:t>Protásio</w:t>
      </w:r>
      <w:proofErr w:type="spellEnd"/>
      <w:r w:rsidR="00594CE8" w:rsidRPr="007C03C9">
        <w:rPr>
          <w:rFonts w:ascii="Arial" w:hAnsi="Arial" w:cs="Arial"/>
        </w:rPr>
        <w:t xml:space="preserve"> Alves, 496 – Centro – CEP 96.470-000 (Parque Rodoviário)</w:t>
      </w:r>
      <w:r w:rsidRPr="007C03C9">
        <w:rPr>
          <w:rFonts w:ascii="Arial" w:hAnsi="Arial" w:cs="Arial"/>
        </w:rPr>
        <w:t xml:space="preserve">, Centro, na cidade de </w:t>
      </w:r>
      <w:r w:rsidR="00594CE8" w:rsidRPr="007C03C9">
        <w:rPr>
          <w:rFonts w:ascii="Arial" w:hAnsi="Arial" w:cs="Arial"/>
        </w:rPr>
        <w:t>Pinheiro Machado/RS</w:t>
      </w:r>
      <w:r w:rsidRPr="007C03C9">
        <w:rPr>
          <w:rFonts w:ascii="Arial" w:hAnsi="Arial" w:cs="Arial"/>
        </w:rPr>
        <w:t>.</w:t>
      </w:r>
    </w:p>
    <w:p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rPr>
        <w:tab/>
      </w:r>
      <w:r w:rsidRPr="007C03C9">
        <w:rPr>
          <w:rFonts w:ascii="Arial" w:hAnsi="Arial" w:cs="Arial"/>
        </w:rPr>
        <w:tab/>
      </w:r>
      <w:r w:rsidR="00594CE8" w:rsidRPr="007C03C9">
        <w:rPr>
          <w:rFonts w:ascii="Arial" w:hAnsi="Arial" w:cs="Arial"/>
        </w:rPr>
        <w:t>5</w:t>
      </w:r>
      <w:r w:rsidRPr="007C03C9">
        <w:rPr>
          <w:rFonts w:ascii="Arial" w:hAnsi="Arial" w:cs="Arial"/>
        </w:rPr>
        <w:t xml:space="preserve">.2.2. Na Secretaria de Saúde, localizada na </w:t>
      </w:r>
      <w:r w:rsidR="00594CE8" w:rsidRPr="007C03C9">
        <w:rPr>
          <w:rFonts w:ascii="Arial" w:hAnsi="Arial" w:cs="Arial"/>
        </w:rPr>
        <w:t>Rua Dutra de Andrade, 831 – Centro – CEP 96.470-000</w:t>
      </w:r>
      <w:r w:rsidRPr="007C03C9">
        <w:rPr>
          <w:rFonts w:ascii="Arial" w:hAnsi="Arial" w:cs="Arial"/>
        </w:rPr>
        <w:t xml:space="preserve">, na cidade de </w:t>
      </w:r>
      <w:r w:rsidR="00594CE8" w:rsidRPr="007C03C9">
        <w:rPr>
          <w:rFonts w:ascii="Arial" w:hAnsi="Arial" w:cs="Arial"/>
        </w:rPr>
        <w:t>Pinheiro Machado/RS</w:t>
      </w:r>
      <w:r w:rsidRPr="007C03C9">
        <w:rPr>
          <w:rFonts w:ascii="Arial" w:hAnsi="Arial" w:cs="Arial"/>
        </w:rPr>
        <w:t>.</w:t>
      </w:r>
    </w:p>
    <w:p w:rsidR="0034724B" w:rsidRPr="007C03C9" w:rsidRDefault="00594CE8" w:rsidP="00D569A6">
      <w:pPr>
        <w:tabs>
          <w:tab w:val="left" w:pos="-142"/>
          <w:tab w:val="left" w:pos="0"/>
          <w:tab w:val="left" w:pos="426"/>
        </w:tabs>
        <w:spacing w:line="240" w:lineRule="auto"/>
        <w:rPr>
          <w:rFonts w:ascii="Arial" w:hAnsi="Arial" w:cs="Arial"/>
        </w:rPr>
      </w:pPr>
      <w:r w:rsidRPr="007C03C9">
        <w:rPr>
          <w:rFonts w:ascii="Arial" w:hAnsi="Arial" w:cs="Arial"/>
        </w:rPr>
        <w:t>5.3.</w:t>
      </w:r>
      <w:r w:rsidR="0034724B" w:rsidRPr="007C03C9">
        <w:rPr>
          <w:rFonts w:ascii="Arial" w:hAnsi="Arial" w:cs="Arial"/>
          <w:b/>
        </w:rPr>
        <w:t xml:space="preserve"> </w:t>
      </w:r>
      <w:r w:rsidR="0034724B" w:rsidRPr="007C03C9">
        <w:rPr>
          <w:rFonts w:ascii="Arial" w:hAnsi="Arial" w:cs="Arial"/>
        </w:rPr>
        <w:t xml:space="preserve">A conferência dos itens ficará a cargo da Comissão de Recebimento acompanhada pelos fiscais, que deverão fazê-lo em até 24 horas da entrega. </w:t>
      </w:r>
    </w:p>
    <w:p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rPr>
        <w:tab/>
      </w:r>
      <w:r w:rsidR="00E42FA9" w:rsidRPr="007C03C9">
        <w:rPr>
          <w:rFonts w:ascii="Arial" w:hAnsi="Arial" w:cs="Arial"/>
        </w:rPr>
        <w:t>5</w:t>
      </w:r>
      <w:r w:rsidRPr="007C03C9">
        <w:rPr>
          <w:rFonts w:ascii="Arial" w:hAnsi="Arial" w:cs="Arial"/>
        </w:rPr>
        <w:t xml:space="preserve">.3.1. </w:t>
      </w:r>
      <w:r w:rsidR="00E42FA9" w:rsidRPr="007C03C9">
        <w:rPr>
          <w:rFonts w:ascii="Arial" w:hAnsi="Arial" w:cs="Arial"/>
        </w:rPr>
        <w:t>O município informará</w:t>
      </w:r>
      <w:r w:rsidRPr="007C03C9">
        <w:rPr>
          <w:rFonts w:ascii="Arial" w:hAnsi="Arial" w:cs="Arial"/>
        </w:rPr>
        <w:t xml:space="preserve"> à Fornecedora, em até 03 (três) dias, quaisquer divergências do produto entregue com as especificações exigidas no presente Termo de Referência e nos respectivos Edital e Ata de Registro de Preços.</w:t>
      </w:r>
    </w:p>
    <w:p w:rsidR="0034724B" w:rsidRPr="007C03C9" w:rsidRDefault="00E42FA9" w:rsidP="00D569A6">
      <w:pPr>
        <w:tabs>
          <w:tab w:val="left" w:pos="-142"/>
          <w:tab w:val="left" w:pos="0"/>
          <w:tab w:val="left" w:pos="426"/>
        </w:tabs>
        <w:spacing w:line="240" w:lineRule="auto"/>
        <w:rPr>
          <w:rFonts w:ascii="Arial" w:hAnsi="Arial" w:cs="Arial"/>
        </w:rPr>
      </w:pPr>
      <w:r w:rsidRPr="007C03C9">
        <w:rPr>
          <w:rFonts w:ascii="Arial" w:hAnsi="Arial" w:cs="Arial"/>
        </w:rPr>
        <w:t>5</w:t>
      </w:r>
      <w:r w:rsidR="0034724B" w:rsidRPr="007C03C9">
        <w:rPr>
          <w:rFonts w:ascii="Arial" w:hAnsi="Arial" w:cs="Arial"/>
        </w:rPr>
        <w:t>.4. Todos os objetos deverão ser novos, de primeiro uso, não denotando uso anterior ou recondicionamento, e entregues em suas embalagens originais lacradas.</w:t>
      </w:r>
    </w:p>
    <w:p w:rsidR="0034724B" w:rsidRPr="007C03C9" w:rsidRDefault="00E42FA9" w:rsidP="00D569A6">
      <w:pPr>
        <w:tabs>
          <w:tab w:val="left" w:pos="-142"/>
          <w:tab w:val="left" w:pos="0"/>
        </w:tabs>
        <w:spacing w:line="240" w:lineRule="auto"/>
        <w:rPr>
          <w:rFonts w:ascii="Arial" w:hAnsi="Arial" w:cs="Arial"/>
        </w:rPr>
      </w:pPr>
      <w:r w:rsidRPr="007C03C9">
        <w:rPr>
          <w:rFonts w:ascii="Arial" w:hAnsi="Arial" w:cs="Arial"/>
        </w:rPr>
        <w:t>5</w:t>
      </w:r>
      <w:r w:rsidR="0034724B" w:rsidRPr="007C03C9">
        <w:rPr>
          <w:rFonts w:ascii="Arial" w:hAnsi="Arial" w:cs="Arial"/>
        </w:rPr>
        <w:t xml:space="preserve">.5. Tanto </w:t>
      </w:r>
      <w:proofErr w:type="gramStart"/>
      <w:r w:rsidR="0034724B" w:rsidRPr="007C03C9">
        <w:rPr>
          <w:rFonts w:ascii="Arial" w:hAnsi="Arial" w:cs="Arial"/>
        </w:rPr>
        <w:t>o transporte como a entrega dos objetos no local designado serão</w:t>
      </w:r>
      <w:proofErr w:type="gramEnd"/>
      <w:r w:rsidR="0034724B" w:rsidRPr="007C03C9">
        <w:rPr>
          <w:rFonts w:ascii="Arial" w:hAnsi="Arial" w:cs="Arial"/>
        </w:rPr>
        <w:t xml:space="preserve"> de responsabilidade exclusiva da Fornecedora, sem que qualquer custo adicional possa ser incluso posteriormente.</w:t>
      </w:r>
    </w:p>
    <w:p w:rsidR="00E42FA9" w:rsidRPr="007C03C9" w:rsidRDefault="00E42FA9" w:rsidP="00D569A6">
      <w:pPr>
        <w:tabs>
          <w:tab w:val="left" w:pos="-142"/>
          <w:tab w:val="left" w:pos="0"/>
        </w:tabs>
        <w:spacing w:line="240" w:lineRule="auto"/>
        <w:rPr>
          <w:rFonts w:ascii="Arial" w:hAnsi="Arial" w:cs="Arial"/>
        </w:rPr>
      </w:pPr>
    </w:p>
    <w:p w:rsidR="00E42FA9" w:rsidRPr="007C03C9" w:rsidRDefault="00E42FA9" w:rsidP="00D569A6">
      <w:pPr>
        <w:tabs>
          <w:tab w:val="left" w:pos="-142"/>
          <w:tab w:val="left" w:pos="0"/>
        </w:tabs>
        <w:spacing w:line="240" w:lineRule="auto"/>
        <w:rPr>
          <w:rFonts w:ascii="Arial" w:eastAsia="Microsoft YaHei" w:hAnsi="Arial" w:cs="Arial"/>
        </w:rPr>
      </w:pPr>
      <w:r w:rsidRPr="007C03C9">
        <w:rPr>
          <w:rFonts w:ascii="Arial" w:hAnsi="Arial" w:cs="Arial"/>
        </w:rPr>
        <w:t>6. DA VIGÊNCIA DA ATA DE REGISTRO DE PREÇOS</w:t>
      </w:r>
    </w:p>
    <w:p w:rsidR="0034724B" w:rsidRPr="007C03C9" w:rsidRDefault="00E42FA9" w:rsidP="00D569A6">
      <w:pPr>
        <w:tabs>
          <w:tab w:val="left" w:pos="-142"/>
          <w:tab w:val="left" w:pos="0"/>
        </w:tabs>
        <w:spacing w:line="240" w:lineRule="auto"/>
        <w:rPr>
          <w:rFonts w:ascii="Arial" w:hAnsi="Arial" w:cs="Arial"/>
        </w:rPr>
      </w:pPr>
      <w:r w:rsidRPr="007C03C9">
        <w:rPr>
          <w:rFonts w:ascii="Arial" w:hAnsi="Arial" w:cs="Arial"/>
        </w:rPr>
        <w:lastRenderedPageBreak/>
        <w:t>6</w:t>
      </w:r>
      <w:r w:rsidR="0034724B" w:rsidRPr="007C03C9">
        <w:rPr>
          <w:rFonts w:ascii="Arial" w:hAnsi="Arial" w:cs="Arial"/>
        </w:rPr>
        <w:t>.1.</w:t>
      </w:r>
      <w:r w:rsidR="0034724B" w:rsidRPr="007C03C9">
        <w:rPr>
          <w:rFonts w:ascii="Arial" w:hAnsi="Arial" w:cs="Arial"/>
          <w:b/>
        </w:rPr>
        <w:t xml:space="preserve"> </w:t>
      </w:r>
      <w:r w:rsidR="0034724B" w:rsidRPr="007C03C9">
        <w:rPr>
          <w:rFonts w:ascii="Arial" w:hAnsi="Arial" w:cs="Arial"/>
        </w:rPr>
        <w:t xml:space="preserve">A Ata de Registro de Preços terá vigência de </w:t>
      </w:r>
      <w:r w:rsidR="0053746D" w:rsidRPr="007C03C9">
        <w:rPr>
          <w:rFonts w:ascii="Arial" w:hAnsi="Arial" w:cs="Arial"/>
        </w:rPr>
        <w:t>06(seis)</w:t>
      </w:r>
      <w:r w:rsidR="0034724B" w:rsidRPr="007C03C9">
        <w:rPr>
          <w:rFonts w:ascii="Arial" w:hAnsi="Arial" w:cs="Arial"/>
        </w:rPr>
        <w:t xml:space="preserve"> meses, e vigorará a partir de sua assinatura.</w:t>
      </w:r>
    </w:p>
    <w:p w:rsidR="00E42FA9" w:rsidRPr="007C03C9" w:rsidRDefault="00E42FA9" w:rsidP="00D569A6">
      <w:pPr>
        <w:tabs>
          <w:tab w:val="left" w:pos="-142"/>
          <w:tab w:val="left" w:pos="0"/>
        </w:tabs>
        <w:spacing w:line="240" w:lineRule="auto"/>
        <w:rPr>
          <w:rFonts w:ascii="Arial" w:hAnsi="Arial" w:cs="Arial"/>
        </w:rPr>
      </w:pPr>
    </w:p>
    <w:p w:rsidR="0053746D" w:rsidRPr="007C03C9" w:rsidRDefault="0053746D" w:rsidP="00D569A6">
      <w:pPr>
        <w:pStyle w:val="SemEspaamento"/>
        <w:widowControl w:val="0"/>
        <w:jc w:val="both"/>
        <w:rPr>
          <w:rFonts w:ascii="Arial" w:hAnsi="Arial" w:cs="Arial"/>
          <w:sz w:val="22"/>
          <w:szCs w:val="22"/>
        </w:rPr>
      </w:pPr>
      <w:r w:rsidRPr="007C03C9">
        <w:rPr>
          <w:rFonts w:ascii="Arial" w:hAnsi="Arial" w:cs="Arial"/>
          <w:sz w:val="22"/>
          <w:szCs w:val="22"/>
        </w:rPr>
        <w:t xml:space="preserve">7. DA GARANTIA DOS ITENS </w:t>
      </w:r>
    </w:p>
    <w:p w:rsidR="0034724B" w:rsidRPr="007C03C9" w:rsidRDefault="0053746D" w:rsidP="00D569A6">
      <w:pPr>
        <w:pStyle w:val="SemEspaamento"/>
        <w:widowControl w:val="0"/>
        <w:jc w:val="both"/>
        <w:rPr>
          <w:rFonts w:ascii="Arial" w:hAnsi="Arial" w:cs="Arial"/>
          <w:sz w:val="22"/>
          <w:szCs w:val="22"/>
        </w:rPr>
      </w:pPr>
      <w:r w:rsidRPr="007C03C9">
        <w:rPr>
          <w:rFonts w:ascii="Arial" w:hAnsi="Arial" w:cs="Arial"/>
          <w:sz w:val="22"/>
          <w:szCs w:val="22"/>
        </w:rPr>
        <w:t>7</w:t>
      </w:r>
      <w:r w:rsidR="0034724B" w:rsidRPr="007C03C9">
        <w:rPr>
          <w:rFonts w:ascii="Arial" w:hAnsi="Arial" w:cs="Arial"/>
          <w:sz w:val="22"/>
          <w:szCs w:val="22"/>
        </w:rPr>
        <w:t xml:space="preserve">.1. O prazo de garantia </w:t>
      </w:r>
      <w:r w:rsidRPr="007C03C9">
        <w:rPr>
          <w:rFonts w:ascii="Arial" w:hAnsi="Arial" w:cs="Arial"/>
          <w:sz w:val="22"/>
          <w:szCs w:val="22"/>
        </w:rPr>
        <w:t xml:space="preserve">dos pneus </w:t>
      </w:r>
      <w:r w:rsidR="0034724B" w:rsidRPr="007C03C9">
        <w:rPr>
          <w:rFonts w:ascii="Arial" w:hAnsi="Arial" w:cs="Arial"/>
          <w:sz w:val="22"/>
          <w:szCs w:val="22"/>
        </w:rPr>
        <w:t>será de 05(cinco) anos contados a partir da data de ENTREGA.</w:t>
      </w:r>
    </w:p>
    <w:p w:rsidR="0053746D" w:rsidRPr="007C03C9" w:rsidRDefault="0053746D" w:rsidP="00D569A6">
      <w:pPr>
        <w:pStyle w:val="SemEspaamento"/>
        <w:widowControl w:val="0"/>
        <w:jc w:val="both"/>
        <w:rPr>
          <w:rFonts w:ascii="Arial" w:hAnsi="Arial" w:cs="Arial"/>
          <w:sz w:val="22"/>
          <w:szCs w:val="22"/>
        </w:rPr>
      </w:pPr>
      <w:r w:rsidRPr="007C03C9">
        <w:rPr>
          <w:rFonts w:ascii="Arial" w:hAnsi="Arial" w:cs="Arial"/>
          <w:sz w:val="22"/>
          <w:szCs w:val="22"/>
        </w:rPr>
        <w:t xml:space="preserve">7.2. Para os demais itens, a garantia será de </w:t>
      </w:r>
      <w:r w:rsidR="009A2B55">
        <w:rPr>
          <w:rFonts w:ascii="Arial" w:hAnsi="Arial" w:cs="Arial"/>
          <w:sz w:val="22"/>
          <w:szCs w:val="22"/>
        </w:rPr>
        <w:t>03(três) anos</w:t>
      </w:r>
      <w:r w:rsidRPr="007C03C9">
        <w:rPr>
          <w:rFonts w:ascii="Arial" w:hAnsi="Arial" w:cs="Arial"/>
          <w:sz w:val="22"/>
          <w:szCs w:val="22"/>
        </w:rPr>
        <w:t>.</w:t>
      </w:r>
    </w:p>
    <w:p w:rsidR="0034724B" w:rsidRPr="007C03C9" w:rsidRDefault="0053746D" w:rsidP="00D569A6">
      <w:pPr>
        <w:spacing w:line="240" w:lineRule="auto"/>
        <w:rPr>
          <w:rFonts w:ascii="Arial" w:hAnsi="Arial" w:cs="Arial"/>
        </w:rPr>
      </w:pPr>
      <w:r w:rsidRPr="007C03C9">
        <w:rPr>
          <w:rFonts w:ascii="Arial" w:hAnsi="Arial" w:cs="Arial"/>
        </w:rPr>
        <w:t>7</w:t>
      </w:r>
      <w:r w:rsidR="0034724B" w:rsidRPr="007C03C9">
        <w:rPr>
          <w:rFonts w:ascii="Arial" w:hAnsi="Arial" w:cs="Arial"/>
        </w:rPr>
        <w:t>.</w:t>
      </w:r>
      <w:r w:rsidRPr="007C03C9">
        <w:rPr>
          <w:rFonts w:ascii="Arial" w:hAnsi="Arial" w:cs="Arial"/>
        </w:rPr>
        <w:t>3</w:t>
      </w:r>
      <w:r w:rsidR="0034724B" w:rsidRPr="007C03C9">
        <w:rPr>
          <w:rFonts w:ascii="Arial" w:hAnsi="Arial" w:cs="Arial"/>
        </w:rPr>
        <w:t>.</w:t>
      </w:r>
      <w:r w:rsidR="0034724B" w:rsidRPr="007C03C9">
        <w:rPr>
          <w:rFonts w:ascii="Arial" w:hAnsi="Arial" w:cs="Arial"/>
          <w:b/>
        </w:rPr>
        <w:t xml:space="preserve"> </w:t>
      </w:r>
      <w:r w:rsidR="0034724B" w:rsidRPr="007C03C9">
        <w:rPr>
          <w:rFonts w:ascii="Arial" w:hAnsi="Arial" w:cs="Arial"/>
        </w:rPr>
        <w:t xml:space="preserve">No caso de apresentarem defeitos e, consequentemente ser </w:t>
      </w:r>
      <w:proofErr w:type="gramStart"/>
      <w:r w:rsidR="0034724B" w:rsidRPr="007C03C9">
        <w:rPr>
          <w:rFonts w:ascii="Arial" w:hAnsi="Arial" w:cs="Arial"/>
        </w:rPr>
        <w:t>substituídos, a garantia</w:t>
      </w:r>
      <w:proofErr w:type="gramEnd"/>
      <w:r w:rsidR="0034724B" w:rsidRPr="007C03C9">
        <w:rPr>
          <w:rFonts w:ascii="Arial" w:hAnsi="Arial" w:cs="Arial"/>
        </w:rPr>
        <w:t xml:space="preserve"> será contada a partir da nova data de entrega.</w:t>
      </w:r>
    </w:p>
    <w:p w:rsidR="0034724B" w:rsidRPr="007C03C9" w:rsidRDefault="0053746D" w:rsidP="00D569A6">
      <w:pPr>
        <w:spacing w:line="240" w:lineRule="auto"/>
        <w:rPr>
          <w:rFonts w:ascii="Arial" w:hAnsi="Arial" w:cs="Arial"/>
        </w:rPr>
      </w:pPr>
      <w:r w:rsidRPr="007C03C9">
        <w:rPr>
          <w:rFonts w:ascii="Arial" w:hAnsi="Arial" w:cs="Arial"/>
        </w:rPr>
        <w:t>7</w:t>
      </w:r>
      <w:r w:rsidR="0034724B" w:rsidRPr="007C03C9">
        <w:rPr>
          <w:rFonts w:ascii="Arial" w:hAnsi="Arial" w:cs="Arial"/>
        </w:rPr>
        <w:t>.</w:t>
      </w:r>
      <w:r w:rsidRPr="007C03C9">
        <w:rPr>
          <w:rFonts w:ascii="Arial" w:hAnsi="Arial" w:cs="Arial"/>
        </w:rPr>
        <w:t>4</w:t>
      </w:r>
      <w:r w:rsidR="0034724B" w:rsidRPr="007C03C9">
        <w:rPr>
          <w:rFonts w:ascii="Arial" w:hAnsi="Arial" w:cs="Arial"/>
        </w:rPr>
        <w:t>. O ônus de correção de defeitos apresentados pelos materiais ou substituição dos mesmos, será suportado exclusivamente pela Fornecedora.</w:t>
      </w:r>
    </w:p>
    <w:p w:rsidR="0053746D" w:rsidRPr="007C03C9" w:rsidRDefault="0053746D" w:rsidP="00D569A6">
      <w:pPr>
        <w:spacing w:line="240" w:lineRule="auto"/>
        <w:rPr>
          <w:rFonts w:ascii="Arial" w:hAnsi="Arial" w:cs="Arial"/>
        </w:rPr>
      </w:pPr>
    </w:p>
    <w:p w:rsidR="0053746D" w:rsidRPr="007C03C9" w:rsidRDefault="0053746D" w:rsidP="00D569A6">
      <w:pPr>
        <w:spacing w:line="240" w:lineRule="auto"/>
        <w:rPr>
          <w:rFonts w:ascii="Arial" w:hAnsi="Arial" w:cs="Arial"/>
        </w:rPr>
      </w:pPr>
      <w:r w:rsidRPr="007C03C9">
        <w:rPr>
          <w:rFonts w:ascii="Arial" w:hAnsi="Arial" w:cs="Arial"/>
        </w:rPr>
        <w:t>8. DAS OBRIGAÇÕES DA CONTRATADA</w:t>
      </w:r>
    </w:p>
    <w:p w:rsidR="0034724B" w:rsidRPr="007C03C9" w:rsidRDefault="0053746D" w:rsidP="00D569A6">
      <w:pPr>
        <w:spacing w:line="240" w:lineRule="auto"/>
        <w:rPr>
          <w:rFonts w:ascii="Arial" w:hAnsi="Arial" w:cs="Arial"/>
        </w:rPr>
      </w:pPr>
      <w:r w:rsidRPr="007C03C9">
        <w:rPr>
          <w:rFonts w:ascii="Arial" w:hAnsi="Arial" w:cs="Arial"/>
        </w:rPr>
        <w:t>8</w:t>
      </w:r>
      <w:r w:rsidR="0034724B" w:rsidRPr="007C03C9">
        <w:rPr>
          <w:rFonts w:ascii="Arial" w:hAnsi="Arial" w:cs="Arial"/>
        </w:rPr>
        <w:t>.1. Executar o objeto contratado na qualidade e forma exigida, cumprindo os prazos e condições estabelecidas.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.2. Substituir no prazo de 03 (três) dias o produto entregue em desconformidade com as obrigações deste Termo de Referência e respectivos Edital e Ata de Registro de Preços.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.3. Proceder à entrega dos objetos, de forma a não serem danificados durante a operação de transporte e de carga e descarga, com as especificações detalhadas ou documento equivalente, para conferência.</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.4. Entregar os objetos adquiridos sempre dentro dos prazos de validades exigidos.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.5. Atender prontamente as solicitações do contratante acerca do fornecimento contratado e prestar os esclarecimentos que forem necessários.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.6. Reparar, corrigir, remover, reconstruir ou substituir, às suas expensas, no total ou em parte, o objeto em que se verifiquem vícios, defeitos ou incorreções.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.7. Responsabilizar-se por todas as despesas decorrentes do fornecimento, inclusive fretes e tributos e quaisquer outras que forem devidas.</w:t>
      </w:r>
    </w:p>
    <w:p w:rsidR="0034724B" w:rsidRPr="007C03C9" w:rsidRDefault="00D569A6" w:rsidP="00D569A6">
      <w:pPr>
        <w:widowControl w:val="0"/>
        <w:spacing w:line="240" w:lineRule="auto"/>
        <w:rPr>
          <w:rFonts w:ascii="Arial" w:hAnsi="Arial" w:cs="Arial"/>
        </w:rPr>
      </w:pPr>
      <w:r w:rsidRPr="007C03C9">
        <w:rPr>
          <w:rFonts w:ascii="Arial" w:hAnsi="Arial" w:cs="Arial"/>
        </w:rPr>
        <w:t>8</w:t>
      </w:r>
      <w:r w:rsidR="0034724B" w:rsidRPr="007C03C9">
        <w:rPr>
          <w:rFonts w:ascii="Arial" w:hAnsi="Arial" w:cs="Arial"/>
        </w:rPr>
        <w:t>.8. Responsabilizar-se também pelo pagamento de seguros, impostos, taxas e serviços, encargos sociais e trabalhistas, e quaisquer despesas referentes aos bens, inclusive licença em repartições públicas e registros, se necessário.</w:t>
      </w:r>
    </w:p>
    <w:p w:rsidR="0034724B" w:rsidRPr="007C03C9" w:rsidRDefault="00D569A6" w:rsidP="00D569A6">
      <w:pPr>
        <w:widowControl w:val="0"/>
        <w:spacing w:line="240" w:lineRule="auto"/>
        <w:rPr>
          <w:rFonts w:ascii="Arial" w:hAnsi="Arial" w:cs="Arial"/>
        </w:rPr>
      </w:pPr>
      <w:r w:rsidRPr="007C03C9">
        <w:rPr>
          <w:rFonts w:ascii="Arial" w:hAnsi="Arial" w:cs="Arial"/>
        </w:rPr>
        <w:t>8</w:t>
      </w:r>
      <w:r w:rsidR="0034724B" w:rsidRPr="007C03C9">
        <w:rPr>
          <w:rFonts w:ascii="Arial" w:hAnsi="Arial" w:cs="Arial"/>
        </w:rPr>
        <w:t>.9. Responder pelos danos causados diretamente ao Município ou a terceiros, decorrentes de sua culpa ou dolo quando da execução do contrato, não excluindo ou reduzindo essa responsabilidade a fiscalização/acompanhamento pela Administração.</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.10. Comunicar à Administração, por escrito, qualquer anormalidade de caráter urgente, além de prestar os esclarecimentos que julgar necessário.</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.11. Manter, durante toda a execução da Ata, em compatibilidade com as obrigações assumidas, todas as condições de habilitação e qualificação exigidas no Instrumento Convocatório.</w:t>
      </w:r>
    </w:p>
    <w:p w:rsidR="0034724B" w:rsidRPr="007C03C9" w:rsidRDefault="00D569A6" w:rsidP="00D569A6">
      <w:pPr>
        <w:tabs>
          <w:tab w:val="left" w:pos="-142"/>
          <w:tab w:val="left" w:pos="0"/>
        </w:tabs>
        <w:autoSpaceDE w:val="0"/>
        <w:autoSpaceDN w:val="0"/>
        <w:adjustRightInd w:val="0"/>
        <w:spacing w:line="240" w:lineRule="auto"/>
        <w:rPr>
          <w:rFonts w:ascii="Arial" w:hAnsi="Arial" w:cs="Arial"/>
        </w:rPr>
      </w:pPr>
      <w:r w:rsidRPr="007C03C9">
        <w:rPr>
          <w:rFonts w:ascii="Arial" w:hAnsi="Arial" w:cs="Arial"/>
          <w:bCs/>
        </w:rPr>
        <w:t>8</w:t>
      </w:r>
      <w:r w:rsidR="0034724B" w:rsidRPr="007C03C9">
        <w:rPr>
          <w:rFonts w:ascii="Arial" w:hAnsi="Arial" w:cs="Arial"/>
          <w:bCs/>
        </w:rPr>
        <w:t xml:space="preserve">.12. É de responsabilidade da licitante vencedora o fornecimento de </w:t>
      </w:r>
      <w:r w:rsidR="0053746D" w:rsidRPr="007C03C9">
        <w:rPr>
          <w:rFonts w:ascii="Arial" w:hAnsi="Arial" w:cs="Arial"/>
        </w:rPr>
        <w:t>itens novos, sem uso</w:t>
      </w:r>
      <w:r w:rsidR="0034724B" w:rsidRPr="007C03C9">
        <w:rPr>
          <w:rFonts w:ascii="Arial" w:hAnsi="Arial" w:cs="Arial"/>
        </w:rPr>
        <w:t>.</w:t>
      </w:r>
    </w:p>
    <w:p w:rsidR="0053746D" w:rsidRPr="007C03C9" w:rsidRDefault="0053746D" w:rsidP="00D569A6">
      <w:pPr>
        <w:tabs>
          <w:tab w:val="left" w:pos="-142"/>
          <w:tab w:val="left" w:pos="0"/>
        </w:tabs>
        <w:autoSpaceDE w:val="0"/>
        <w:autoSpaceDN w:val="0"/>
        <w:adjustRightInd w:val="0"/>
        <w:spacing w:line="240" w:lineRule="auto"/>
        <w:rPr>
          <w:rFonts w:ascii="Arial" w:hAnsi="Arial" w:cs="Arial"/>
          <w:bCs/>
        </w:rPr>
      </w:pPr>
    </w:p>
    <w:p w:rsidR="00D569A6" w:rsidRPr="007C03C9" w:rsidRDefault="00D569A6" w:rsidP="00D569A6">
      <w:pPr>
        <w:tabs>
          <w:tab w:val="left" w:pos="-142"/>
          <w:tab w:val="left" w:pos="0"/>
        </w:tabs>
        <w:autoSpaceDE w:val="0"/>
        <w:autoSpaceDN w:val="0"/>
        <w:adjustRightInd w:val="0"/>
        <w:spacing w:line="240" w:lineRule="auto"/>
        <w:rPr>
          <w:rFonts w:ascii="Arial" w:hAnsi="Arial" w:cs="Arial"/>
          <w:bCs/>
        </w:rPr>
      </w:pPr>
      <w:r w:rsidRPr="007C03C9">
        <w:rPr>
          <w:rFonts w:ascii="Arial" w:hAnsi="Arial" w:cs="Arial"/>
          <w:bCs/>
        </w:rPr>
        <w:t>9. DAS OBRIGAÇÕES DA CONTRATANTE</w:t>
      </w:r>
    </w:p>
    <w:p w:rsidR="0034724B" w:rsidRPr="007C03C9" w:rsidRDefault="00D569A6" w:rsidP="00D569A6">
      <w:pPr>
        <w:tabs>
          <w:tab w:val="left" w:pos="-142"/>
          <w:tab w:val="left" w:pos="0"/>
        </w:tabs>
        <w:autoSpaceDE w:val="0"/>
        <w:autoSpaceDN w:val="0"/>
        <w:adjustRightInd w:val="0"/>
        <w:spacing w:line="240" w:lineRule="auto"/>
        <w:rPr>
          <w:rFonts w:ascii="Arial" w:hAnsi="Arial" w:cs="Arial"/>
        </w:rPr>
      </w:pPr>
      <w:r w:rsidRPr="007C03C9">
        <w:rPr>
          <w:rFonts w:ascii="Arial" w:hAnsi="Arial" w:cs="Arial"/>
        </w:rPr>
        <w:t>9</w:t>
      </w:r>
      <w:r w:rsidR="0034724B" w:rsidRPr="007C03C9">
        <w:rPr>
          <w:rFonts w:ascii="Arial" w:hAnsi="Arial" w:cs="Arial"/>
        </w:rPr>
        <w:t>.1. Promover o acompanhamento e a fiscalização da execução da Ata, por intermédio dos fiscais designados.</w:t>
      </w:r>
    </w:p>
    <w:p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.2. Prestar os esclarecimentos que venham a ser solicitados pela Fornecedora, relativos à execução do objeto.</w:t>
      </w:r>
    </w:p>
    <w:p w:rsidR="0034724B" w:rsidRPr="007C03C9" w:rsidRDefault="00D569A6" w:rsidP="00D569A6">
      <w:pPr>
        <w:widowControl w:val="0"/>
        <w:spacing w:line="240" w:lineRule="auto"/>
        <w:rPr>
          <w:rFonts w:ascii="Arial" w:hAnsi="Arial" w:cs="Arial"/>
        </w:rPr>
      </w:pPr>
      <w:r w:rsidRPr="007C03C9">
        <w:rPr>
          <w:rFonts w:ascii="Arial" w:hAnsi="Arial" w:cs="Arial"/>
        </w:rPr>
        <w:t>9</w:t>
      </w:r>
      <w:r w:rsidR="0034724B" w:rsidRPr="007C03C9">
        <w:rPr>
          <w:rFonts w:ascii="Arial" w:hAnsi="Arial" w:cs="Arial"/>
        </w:rPr>
        <w:t>.3. Proporcionar todas as facilidades para que a Fornecedora possa cumprir suas obrigações dentro das normas e condições contratuais.</w:t>
      </w:r>
    </w:p>
    <w:p w:rsidR="0034724B" w:rsidRPr="007C03C9" w:rsidRDefault="00D569A6" w:rsidP="00D569A6">
      <w:pPr>
        <w:widowControl w:val="0"/>
        <w:spacing w:line="240" w:lineRule="auto"/>
        <w:rPr>
          <w:rFonts w:ascii="Arial" w:hAnsi="Arial" w:cs="Arial"/>
        </w:rPr>
      </w:pPr>
      <w:r w:rsidRPr="007C03C9">
        <w:rPr>
          <w:rFonts w:ascii="Arial" w:hAnsi="Arial" w:cs="Arial"/>
        </w:rPr>
        <w:t>9</w:t>
      </w:r>
      <w:r w:rsidR="0034724B" w:rsidRPr="007C03C9">
        <w:rPr>
          <w:rFonts w:ascii="Arial" w:hAnsi="Arial" w:cs="Arial"/>
        </w:rPr>
        <w:t>.4. Realizar rigorosa conferência das características dos itens fornecidos, por meio da Comissão de Recebimento designada ou servidor, somente atestando os documentos da despesa quando comprovada a entrega total, fiel e correta do objeto, ou de parte da entrega a que se referirem.</w:t>
      </w:r>
    </w:p>
    <w:p w:rsidR="0034724B" w:rsidRPr="007C03C9" w:rsidRDefault="00D569A6" w:rsidP="00D569A6">
      <w:pPr>
        <w:tabs>
          <w:tab w:val="left" w:pos="2001"/>
        </w:tabs>
        <w:spacing w:line="240" w:lineRule="auto"/>
        <w:rPr>
          <w:rFonts w:ascii="Arial" w:hAnsi="Arial" w:cs="Arial"/>
        </w:rPr>
      </w:pPr>
      <w:r w:rsidRPr="007C03C9">
        <w:rPr>
          <w:rFonts w:ascii="Arial" w:hAnsi="Arial" w:cs="Arial"/>
        </w:rPr>
        <w:t>9</w:t>
      </w:r>
      <w:r w:rsidR="0034724B" w:rsidRPr="007C03C9">
        <w:rPr>
          <w:rFonts w:ascii="Arial" w:hAnsi="Arial" w:cs="Arial"/>
        </w:rPr>
        <w:t>.5. Rejeitar, no todo ou em parte, bens entregues em desacordo com as obrigações assumidas pela Fornecedora.</w:t>
      </w:r>
    </w:p>
    <w:p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.6. Zelar pelo cumprimento das obrigações das partes.</w:t>
      </w:r>
    </w:p>
    <w:p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.7. Efetuar o pagamento na forma convencionada neste termo e no Instrumento Convocatório.</w:t>
      </w:r>
    </w:p>
    <w:p w:rsidR="0034724B" w:rsidRPr="007C03C9" w:rsidRDefault="00D569A6" w:rsidP="00D569A6">
      <w:pPr>
        <w:tabs>
          <w:tab w:val="left" w:pos="-142"/>
          <w:tab w:val="left" w:pos="0"/>
          <w:tab w:val="left" w:pos="426"/>
        </w:tabs>
        <w:spacing w:line="240" w:lineRule="auto"/>
        <w:rPr>
          <w:rFonts w:ascii="Arial" w:hAnsi="Arial" w:cs="Arial"/>
        </w:rPr>
      </w:pPr>
      <w:r w:rsidRPr="007C03C9">
        <w:rPr>
          <w:rFonts w:ascii="Arial" w:hAnsi="Arial" w:cs="Arial"/>
        </w:rPr>
        <w:t>9</w:t>
      </w:r>
      <w:r w:rsidR="0034724B" w:rsidRPr="007C03C9">
        <w:rPr>
          <w:rFonts w:ascii="Arial" w:hAnsi="Arial" w:cs="Arial"/>
        </w:rPr>
        <w:t>.8. Informar quaisquer inconsistências à Fornecedora no prazo de até 03 (três) dias.</w:t>
      </w:r>
    </w:p>
    <w:p w:rsidR="00D569A6" w:rsidRPr="007C03C9" w:rsidRDefault="00D569A6" w:rsidP="00D569A6">
      <w:pPr>
        <w:pStyle w:val="Default"/>
        <w:ind w:right="-2"/>
        <w:rPr>
          <w:b/>
          <w:bCs/>
          <w:sz w:val="22"/>
          <w:szCs w:val="22"/>
        </w:rPr>
      </w:pPr>
    </w:p>
    <w:p w:rsidR="00D569A6" w:rsidRPr="007C03C9" w:rsidRDefault="00D569A6" w:rsidP="00D569A6">
      <w:pPr>
        <w:pStyle w:val="Default"/>
        <w:ind w:right="-2"/>
        <w:rPr>
          <w:sz w:val="22"/>
          <w:szCs w:val="22"/>
        </w:rPr>
      </w:pPr>
      <w:r w:rsidRPr="007C03C9">
        <w:rPr>
          <w:bCs/>
          <w:sz w:val="22"/>
          <w:szCs w:val="22"/>
        </w:rPr>
        <w:t xml:space="preserve">10. SANÇÕES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rPr>
        <w:t xml:space="preserve">10.1. </w:t>
      </w:r>
      <w:r w:rsidRPr="007C03C9">
        <w:rPr>
          <w:rFonts w:ascii="Arial" w:hAnsi="Arial" w:cs="Arial"/>
        </w:rPr>
        <w:t xml:space="preserve">Com fundamento no artigo 7º da Lei nº 10.520/2002, ficará </w:t>
      </w:r>
      <w:proofErr w:type="gramStart"/>
      <w:r w:rsidRPr="007C03C9">
        <w:rPr>
          <w:rFonts w:ascii="Arial" w:hAnsi="Arial" w:cs="Arial"/>
        </w:rPr>
        <w:t>impedida</w:t>
      </w:r>
      <w:proofErr w:type="gramEnd"/>
      <w:r w:rsidRPr="007C03C9">
        <w:rPr>
          <w:rFonts w:ascii="Arial" w:hAnsi="Arial" w:cs="Arial"/>
        </w:rPr>
        <w:t xml:space="preserve"> de licitar e contratar com </w:t>
      </w:r>
      <w:r w:rsidRPr="007C03C9">
        <w:rPr>
          <w:rFonts w:ascii="Arial" w:hAnsi="Arial" w:cs="Arial"/>
          <w:color w:val="000000"/>
        </w:rPr>
        <w:t>a PREFEITURA MUNICIPAL DE PINHEIRO MACHADO</w:t>
      </w:r>
      <w:r w:rsidRPr="007C03C9">
        <w:rPr>
          <w:rFonts w:ascii="Arial" w:hAnsi="Arial" w:cs="Arial"/>
        </w:rPr>
        <w:t xml:space="preserve">, pelo prazo de até 5 (cinco) anos, garantida a </w:t>
      </w:r>
      <w:r w:rsidRPr="007C03C9">
        <w:rPr>
          <w:rFonts w:ascii="Arial" w:hAnsi="Arial" w:cs="Arial"/>
        </w:rPr>
        <w:lastRenderedPageBreak/>
        <w:t>ampla defesa, sem prejuízo da rescisão unilateral do contrato e da aplicação de multa de até 30% (trinta por cento) sobre o valor da contratação, a CONTRATADA que:</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10.1.1 </w:t>
      </w:r>
      <w:r w:rsidRPr="007C03C9">
        <w:rPr>
          <w:rFonts w:ascii="Arial" w:hAnsi="Arial" w:cs="Arial"/>
          <w:color w:val="000000"/>
        </w:rPr>
        <w:t xml:space="preserve">Apresentar documentação falsa;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10.1.2 </w:t>
      </w:r>
      <w:r w:rsidRPr="007C03C9">
        <w:rPr>
          <w:rFonts w:ascii="Arial" w:hAnsi="Arial" w:cs="Arial"/>
          <w:color w:val="000000"/>
        </w:rPr>
        <w:t xml:space="preserve">Fraudar a execução contratual;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10.1.3 </w:t>
      </w:r>
      <w:r w:rsidRPr="007C03C9">
        <w:rPr>
          <w:rFonts w:ascii="Arial" w:hAnsi="Arial" w:cs="Arial"/>
          <w:color w:val="000000"/>
        </w:rPr>
        <w:t xml:space="preserve">Comportar-se de modo inidôneo;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10.1.4 </w:t>
      </w:r>
      <w:r w:rsidRPr="007C03C9">
        <w:rPr>
          <w:rFonts w:ascii="Arial" w:hAnsi="Arial" w:cs="Arial"/>
          <w:color w:val="000000"/>
        </w:rPr>
        <w:t xml:space="preserve">Cometer fraude fiscal; </w:t>
      </w:r>
      <w:proofErr w:type="gramStart"/>
      <w:r w:rsidRPr="007C03C9">
        <w:rPr>
          <w:rFonts w:ascii="Arial" w:hAnsi="Arial" w:cs="Arial"/>
          <w:color w:val="000000"/>
        </w:rPr>
        <w:t>ou</w:t>
      </w:r>
      <w:proofErr w:type="gramEnd"/>
      <w:r w:rsidRPr="007C03C9">
        <w:rPr>
          <w:rFonts w:ascii="Arial" w:hAnsi="Arial" w:cs="Arial"/>
          <w:color w:val="000000"/>
        </w:rPr>
        <w:t xml:space="preserve">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10.1.5 </w:t>
      </w:r>
      <w:r w:rsidRPr="007C03C9">
        <w:rPr>
          <w:rFonts w:ascii="Arial" w:hAnsi="Arial" w:cs="Arial"/>
          <w:color w:val="000000"/>
        </w:rPr>
        <w:t xml:space="preserve">Fizer declaração falsa.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10.2. </w:t>
      </w:r>
      <w:r w:rsidRPr="007C03C9">
        <w:rPr>
          <w:rFonts w:ascii="Arial" w:hAnsi="Arial" w:cs="Arial"/>
          <w:color w:val="000000"/>
        </w:rPr>
        <w:t xml:space="preserve">Com fundamento no artigo 7º da Lei nº 10.520/2002, ficará </w:t>
      </w:r>
      <w:proofErr w:type="gramStart"/>
      <w:r w:rsidRPr="007C03C9">
        <w:rPr>
          <w:rFonts w:ascii="Arial" w:hAnsi="Arial" w:cs="Arial"/>
          <w:color w:val="000000"/>
        </w:rPr>
        <w:t>impedida</w:t>
      </w:r>
      <w:proofErr w:type="gramEnd"/>
      <w:r w:rsidRPr="007C03C9">
        <w:rPr>
          <w:rFonts w:ascii="Arial" w:hAnsi="Arial" w:cs="Arial"/>
          <w:color w:val="000000"/>
        </w:rPr>
        <w:t xml:space="preserve"> de licitar e contratar com a PREFEITURA MUNICIPAL DE PINHEIRO MACHADO, pelo prazo de até 5 (cinco) anos, garantida a ampla defesa, sem prejuízo da rescisão unilateral do contrato e da aplicação de multa de até 30% (trinta por cento) sobre o valor da contratação, a CONTRATADA que: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10.2.1 </w:t>
      </w:r>
      <w:r w:rsidRPr="007C03C9">
        <w:rPr>
          <w:rFonts w:ascii="Arial" w:hAnsi="Arial" w:cs="Arial"/>
          <w:color w:val="000000"/>
        </w:rPr>
        <w:t xml:space="preserve">Reputar-se-ão inidôneos atos tais como os descritos nos artigos 92, parágrafo único, 96 e 97, parágrafo único, da Lei nº 8.666/1993; </w:t>
      </w:r>
    </w:p>
    <w:p w:rsidR="00D569A6" w:rsidRPr="007C03C9" w:rsidRDefault="00D569A6" w:rsidP="00D569A6">
      <w:pPr>
        <w:autoSpaceDE w:val="0"/>
        <w:autoSpaceDN w:val="0"/>
        <w:adjustRightInd w:val="0"/>
        <w:spacing w:line="240" w:lineRule="auto"/>
        <w:ind w:right="-2"/>
        <w:rPr>
          <w:rFonts w:ascii="Arial" w:hAnsi="Arial" w:cs="Arial"/>
          <w:color w:val="000000"/>
        </w:rPr>
      </w:pPr>
      <w:proofErr w:type="gramStart"/>
      <w:r w:rsidRPr="007C03C9">
        <w:rPr>
          <w:rFonts w:ascii="Arial" w:hAnsi="Arial" w:cs="Arial"/>
          <w:bCs/>
          <w:color w:val="000000"/>
        </w:rPr>
        <w:t xml:space="preserve">10.3 </w:t>
      </w:r>
      <w:r w:rsidRPr="007C03C9">
        <w:rPr>
          <w:rFonts w:ascii="Arial" w:hAnsi="Arial" w:cs="Arial"/>
          <w:color w:val="000000"/>
        </w:rPr>
        <w:t>Com fundamento nos artigos 86 e 87, incisos I a IV, da Lei nº</w:t>
      </w:r>
      <w:proofErr w:type="gramEnd"/>
      <w:r w:rsidRPr="007C03C9">
        <w:rPr>
          <w:rFonts w:ascii="Arial" w:hAnsi="Arial" w:cs="Arial"/>
          <w:color w:val="00000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10.3.1 Advertência;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10.3.2 </w:t>
      </w:r>
      <w:r w:rsidRPr="007C03C9">
        <w:rPr>
          <w:rFonts w:ascii="Arial" w:hAnsi="Arial" w:cs="Arial"/>
          <w:color w:val="000000"/>
        </w:rPr>
        <w:t xml:space="preserve">Suspensão temporária de participação em licitação e impedimento de contratar com a Administração da PREFEITURA MUNICIPAL DE PINHEIRO MACHADO Por prazo não superior a dois anos;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10.3.3 </w:t>
      </w:r>
      <w:r w:rsidRPr="007C03C9">
        <w:rPr>
          <w:rFonts w:ascii="Arial" w:hAnsi="Arial" w:cs="Arial"/>
          <w:color w:val="00000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7C03C9">
        <w:rPr>
          <w:rFonts w:ascii="Arial" w:hAnsi="Arial" w:cs="Arial"/>
          <w:color w:val="000000"/>
        </w:rPr>
        <w:t>após</w:t>
      </w:r>
      <w:proofErr w:type="gramEnd"/>
      <w:r w:rsidRPr="007C03C9">
        <w:rPr>
          <w:rFonts w:ascii="Arial" w:hAnsi="Arial" w:cs="Arial"/>
          <w:color w:val="000000"/>
        </w:rPr>
        <w:t xml:space="preserve"> decorrido o prazo da sanção aplicada com base no inciso anterior; ou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10.3.4 </w:t>
      </w:r>
      <w:r w:rsidRPr="007C03C9">
        <w:rPr>
          <w:rFonts w:ascii="Arial" w:hAnsi="Arial" w:cs="Arial"/>
          <w:color w:val="000000"/>
        </w:rPr>
        <w:t xml:space="preserve">Impedimento de licitar com a PREFEITURA MUNICIPAL DE PINHEIRO MACHADO pelo prazo de até cinco anos.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10.4. </w:t>
      </w:r>
      <w:r w:rsidRPr="007C03C9">
        <w:rPr>
          <w:rFonts w:ascii="Arial" w:hAnsi="Arial" w:cs="Arial"/>
          <w:color w:val="000000"/>
        </w:rPr>
        <w:t xml:space="preserve">No caso de inexecução total do objeto, garantida a ampla defesa e o contraditório, a CONTRATADA estará sujeita à aplicação de multa de até 30% (trinta por cento) do valor contratado.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 </w:t>
      </w:r>
      <w:r w:rsidRPr="007C03C9">
        <w:rPr>
          <w:rFonts w:ascii="Arial" w:hAnsi="Arial" w:cs="Arial"/>
          <w:color w:val="000000"/>
        </w:rPr>
        <w:t xml:space="preserve">Além das sanções previstas acima, podem ser aplicadas à CONTRATADA, garantida prévia defesa, multas na forma que se segue: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10.5.1 </w:t>
      </w:r>
      <w:r w:rsidRPr="007C03C9">
        <w:rPr>
          <w:rFonts w:ascii="Arial" w:hAnsi="Arial" w:cs="Arial"/>
          <w:color w:val="00000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10.5.2 </w:t>
      </w:r>
      <w:r w:rsidRPr="007C03C9">
        <w:rPr>
          <w:rFonts w:ascii="Arial" w:hAnsi="Arial" w:cs="Arial"/>
          <w:color w:val="000000"/>
        </w:rPr>
        <w:t xml:space="preserve">Após 30 (trinta) dias corridos de atraso, a CONTRATANTE poderá considerar inexecução total do contrato.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10.5.3. </w:t>
      </w:r>
      <w:r w:rsidRPr="007C03C9">
        <w:rPr>
          <w:rFonts w:ascii="Arial" w:hAnsi="Arial" w:cs="Arial"/>
          <w:color w:val="000000"/>
        </w:rPr>
        <w:t xml:space="preserve">O valor da multa poderá ser descontado das faturas devidas à CONTRATADA.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10.5.3.1 </w:t>
      </w:r>
      <w:r w:rsidRPr="007C03C9">
        <w:rPr>
          <w:rFonts w:ascii="Arial" w:hAnsi="Arial" w:cs="Arial"/>
          <w:color w:val="000000"/>
        </w:rPr>
        <w:t xml:space="preserve">Se os valores das faturas forem insuficientes, fica a CONTRATADA obrigada a recolher a importância devida no prazo de 15 (quinze) dias, contados da comunicação oficial.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10.6 </w:t>
      </w:r>
      <w:r w:rsidRPr="007C03C9">
        <w:rPr>
          <w:rFonts w:ascii="Arial" w:hAnsi="Arial" w:cs="Arial"/>
          <w:color w:val="000000"/>
        </w:rPr>
        <w:t xml:space="preserve">Esgotados os meios administrativos para cobrança do valor devido pela CONTRATADA à CONTRATANTE, este será encaminhado para inscrição em dívida ativa. </w:t>
      </w:r>
    </w:p>
    <w:p w:rsidR="00D569A6" w:rsidRPr="007C03C9" w:rsidRDefault="00D569A6" w:rsidP="00D569A6">
      <w:pPr>
        <w:tabs>
          <w:tab w:val="left" w:pos="-142"/>
          <w:tab w:val="left" w:pos="0"/>
          <w:tab w:val="left" w:pos="2835"/>
        </w:tabs>
        <w:spacing w:line="240" w:lineRule="auto"/>
        <w:rPr>
          <w:rFonts w:ascii="Arial" w:hAnsi="Arial" w:cs="Arial"/>
          <w:b/>
          <w:color w:val="FF0000"/>
        </w:rPr>
      </w:pPr>
    </w:p>
    <w:p w:rsidR="00D569A6" w:rsidRPr="007C03C9" w:rsidRDefault="00D569A6" w:rsidP="00D569A6">
      <w:pPr>
        <w:tabs>
          <w:tab w:val="left" w:pos="-142"/>
          <w:tab w:val="left" w:pos="0"/>
          <w:tab w:val="left" w:pos="2835"/>
        </w:tabs>
        <w:spacing w:line="240" w:lineRule="auto"/>
        <w:rPr>
          <w:rFonts w:ascii="Arial" w:hAnsi="Arial" w:cs="Arial"/>
        </w:rPr>
      </w:pPr>
      <w:r w:rsidRPr="007C03C9">
        <w:rPr>
          <w:rFonts w:ascii="Arial" w:hAnsi="Arial" w:cs="Arial"/>
        </w:rPr>
        <w:t>11. DA FISCALIZAÇÃO</w:t>
      </w:r>
    </w:p>
    <w:p w:rsidR="0034724B" w:rsidRDefault="0034724B" w:rsidP="00D569A6">
      <w:pPr>
        <w:tabs>
          <w:tab w:val="left" w:pos="-142"/>
          <w:tab w:val="left" w:pos="0"/>
          <w:tab w:val="left" w:pos="2835"/>
        </w:tabs>
        <w:spacing w:line="240" w:lineRule="auto"/>
        <w:rPr>
          <w:rFonts w:ascii="Arial" w:hAnsi="Arial" w:cs="Arial"/>
        </w:rPr>
      </w:pPr>
      <w:r w:rsidRPr="007C03C9">
        <w:rPr>
          <w:rFonts w:ascii="Arial" w:hAnsi="Arial" w:cs="Arial"/>
        </w:rPr>
        <w:t xml:space="preserve">17.1. A fiscalização do cumprimento dos termos do Edital e da Ata de Registro de Preços se dará através </w:t>
      </w:r>
      <w:r w:rsidR="00D569A6" w:rsidRPr="007C03C9">
        <w:rPr>
          <w:rFonts w:ascii="Arial" w:hAnsi="Arial" w:cs="Arial"/>
        </w:rPr>
        <w:t>de servidores nomeados para tais atribuições mediante portaria</w:t>
      </w:r>
      <w:r w:rsidRPr="007C03C9">
        <w:rPr>
          <w:rFonts w:ascii="Arial" w:hAnsi="Arial" w:cs="Arial"/>
        </w:rPr>
        <w:t>.</w:t>
      </w:r>
    </w:p>
    <w:p w:rsidR="00012C19" w:rsidRDefault="00012C19" w:rsidP="00D569A6">
      <w:pPr>
        <w:tabs>
          <w:tab w:val="left" w:pos="-142"/>
          <w:tab w:val="left" w:pos="0"/>
          <w:tab w:val="left" w:pos="2835"/>
        </w:tabs>
        <w:spacing w:line="240" w:lineRule="auto"/>
        <w:rPr>
          <w:rFonts w:ascii="Arial" w:hAnsi="Arial" w:cs="Arial"/>
        </w:rPr>
      </w:pPr>
    </w:p>
    <w:p w:rsidR="00012C19" w:rsidRPr="007C03C9" w:rsidRDefault="00012C19" w:rsidP="00D569A6">
      <w:pPr>
        <w:tabs>
          <w:tab w:val="left" w:pos="-142"/>
          <w:tab w:val="left" w:pos="0"/>
          <w:tab w:val="left" w:pos="2835"/>
        </w:tabs>
        <w:spacing w:line="240" w:lineRule="auto"/>
        <w:rPr>
          <w:rFonts w:ascii="Arial" w:hAnsi="Arial" w:cs="Arial"/>
        </w:rPr>
      </w:pPr>
    </w:p>
    <w:p w:rsidR="0034724B" w:rsidRPr="007C03C9" w:rsidRDefault="0034724B" w:rsidP="00D569A6">
      <w:pPr>
        <w:tabs>
          <w:tab w:val="left" w:pos="-142"/>
          <w:tab w:val="left" w:pos="0"/>
        </w:tabs>
        <w:spacing w:line="240" w:lineRule="auto"/>
        <w:jc w:val="right"/>
        <w:rPr>
          <w:rFonts w:ascii="Arial" w:hAnsi="Arial" w:cs="Arial"/>
        </w:rPr>
      </w:pPr>
      <w:r w:rsidRPr="007C03C9">
        <w:rPr>
          <w:rFonts w:ascii="Arial" w:hAnsi="Arial" w:cs="Arial"/>
        </w:rPr>
        <w:tab/>
      </w:r>
    </w:p>
    <w:p w:rsidR="0034724B" w:rsidRPr="007C03C9" w:rsidRDefault="00D569A6" w:rsidP="00D569A6">
      <w:pPr>
        <w:tabs>
          <w:tab w:val="left" w:pos="-142"/>
          <w:tab w:val="left" w:pos="0"/>
        </w:tabs>
        <w:spacing w:line="240" w:lineRule="auto"/>
        <w:jc w:val="right"/>
        <w:rPr>
          <w:rFonts w:ascii="Arial" w:hAnsi="Arial" w:cs="Arial"/>
          <w:bCs/>
        </w:rPr>
      </w:pPr>
      <w:r w:rsidRPr="007C03C9">
        <w:rPr>
          <w:rFonts w:ascii="Arial" w:hAnsi="Arial" w:cs="Arial"/>
        </w:rPr>
        <w:t>Pinheiro Machado, 03 de janeiro de 2022</w:t>
      </w:r>
      <w:r w:rsidR="0034724B" w:rsidRPr="007C03C9">
        <w:rPr>
          <w:rFonts w:ascii="Arial" w:hAnsi="Arial" w:cs="Arial"/>
        </w:rPr>
        <w:t>.</w:t>
      </w:r>
    </w:p>
    <w:p w:rsidR="003F53EA" w:rsidRPr="007C03C9" w:rsidRDefault="003F53EA" w:rsidP="00D569A6">
      <w:pPr>
        <w:spacing w:line="240" w:lineRule="auto"/>
        <w:ind w:right="-2"/>
        <w:rPr>
          <w:rFonts w:ascii="Arial" w:hAnsi="Arial" w:cs="Arial"/>
          <w:color w:val="FF0000"/>
        </w:rPr>
      </w:pPr>
      <w:r w:rsidRPr="007C03C9">
        <w:rPr>
          <w:rFonts w:ascii="Arial" w:hAnsi="Arial" w:cs="Arial"/>
          <w:color w:val="FF0000"/>
        </w:rPr>
        <w:br w:type="page"/>
      </w:r>
    </w:p>
    <w:p w:rsidR="003F53EA" w:rsidRPr="007C03C9" w:rsidRDefault="003F53EA" w:rsidP="000863D0">
      <w:pPr>
        <w:spacing w:before="120" w:after="120" w:line="240" w:lineRule="auto"/>
        <w:ind w:right="-2"/>
        <w:rPr>
          <w:rFonts w:ascii="Arial" w:hAnsi="Arial" w:cs="Arial"/>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t>ANEXO II (MODELO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7C03C9" w:rsidRDefault="00A00F49" w:rsidP="00A00F49">
      <w:pPr>
        <w:pStyle w:val="SemEspaamento"/>
        <w:spacing w:line="276" w:lineRule="auto"/>
        <w:ind w:right="-2"/>
        <w:jc w:val="both"/>
        <w:rPr>
          <w:rFonts w:ascii="Arial" w:hAnsi="Arial" w:cs="Arial"/>
          <w:bCs/>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Aquisição de equipamentos para busca e resgate e atendimento pré-hospitalar.</w:t>
      </w:r>
    </w:p>
    <w:p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proofErr w:type="gramStart"/>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ainda, que estão </w:t>
      </w:r>
      <w:proofErr w:type="gramStart"/>
      <w:r w:rsidRPr="007C03C9">
        <w:rPr>
          <w:rFonts w:ascii="Arial" w:hAnsi="Arial" w:cs="Arial"/>
          <w:sz w:val="22"/>
          <w:szCs w:val="22"/>
        </w:rPr>
        <w:t>incluídos nos preços propostos</w:t>
      </w:r>
      <w:proofErr w:type="gramEnd"/>
      <w:r w:rsidRPr="007C03C9">
        <w:rPr>
          <w:rFonts w:ascii="Arial" w:hAnsi="Arial" w:cs="Arial"/>
          <w:sz w:val="22"/>
          <w:szCs w:val="22"/>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por fim, </w:t>
      </w:r>
      <w:proofErr w:type="gramStart"/>
      <w:r w:rsidRPr="007C03C9">
        <w:rPr>
          <w:rFonts w:ascii="Arial" w:hAnsi="Arial" w:cs="Arial"/>
          <w:sz w:val="22"/>
          <w:szCs w:val="22"/>
        </w:rPr>
        <w:t>que a proposta foi elaborada de maneira independente e o conteúdo da proposta não foi</w:t>
      </w:r>
      <w:proofErr w:type="gramEnd"/>
      <w:r w:rsidRPr="007C03C9">
        <w:rPr>
          <w:rFonts w:ascii="Arial" w:hAnsi="Arial" w:cs="Arial"/>
          <w:sz w:val="22"/>
          <w:szCs w:val="22"/>
        </w:rPr>
        <w:t>, no todo ou em parte, direta ou indiretamente, informado, discutido ou recebido de qualquer outro participante potencial ou de fato da presente solicitação de orçamento, por qualquer meio ou por qualquer pessoa.</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Declaramos que serão entregues os bens comprovadamente novos e sem uso, uma vez que não serão aceitos objetos recondicionados, reformados ou </w:t>
      </w:r>
      <w:proofErr w:type="spellStart"/>
      <w:r w:rsidRPr="007C03C9">
        <w:rPr>
          <w:rFonts w:ascii="Arial" w:hAnsi="Arial" w:cs="Arial"/>
          <w:sz w:val="22"/>
          <w:szCs w:val="22"/>
        </w:rPr>
        <w:t>remanufaturados</w:t>
      </w:r>
      <w:proofErr w:type="spellEnd"/>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w:t>
            </w:r>
            <w:proofErr w:type="gramStart"/>
            <w:r w:rsidRPr="007C03C9">
              <w:rPr>
                <w:rFonts w:ascii="Arial" w:hAnsi="Arial" w:cs="Arial"/>
                <w:sz w:val="22"/>
                <w:szCs w:val="22"/>
              </w:rPr>
              <w:t>mínimo 60</w:t>
            </w:r>
            <w:proofErr w:type="gramEnd"/>
            <w:r w:rsidRPr="007C03C9">
              <w:rPr>
                <w:rFonts w:ascii="Arial" w:hAnsi="Arial" w:cs="Arial"/>
                <w:sz w:val="22"/>
                <w:szCs w:val="22"/>
              </w:rPr>
              <w:t xml:space="preserve">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A00F49" w:rsidRPr="007C03C9" w:rsidRDefault="00A00F49" w:rsidP="00A00F49">
      <w:pPr>
        <w:ind w:right="-2"/>
        <w:rPr>
          <w:rFonts w:ascii="Arial" w:hAnsi="Arial" w:cs="Arial"/>
        </w:rPr>
      </w:pPr>
    </w:p>
    <w:p w:rsidR="00A00F49" w:rsidRPr="007C03C9" w:rsidRDefault="00A00F49" w:rsidP="00A00F49">
      <w:pPr>
        <w:pStyle w:val="Cabealho"/>
        <w:tabs>
          <w:tab w:val="clear" w:pos="8504"/>
        </w:tabs>
        <w:spacing w:line="276" w:lineRule="auto"/>
        <w:ind w:right="-2"/>
        <w:jc w:val="center"/>
        <w:rPr>
          <w:rFonts w:ascii="Arial" w:hAnsi="Arial" w:cs="Arial"/>
          <w:b/>
        </w:rPr>
      </w:pPr>
    </w:p>
    <w:p w:rsidR="00A00F49" w:rsidRPr="007C03C9" w:rsidRDefault="00A00F49" w:rsidP="00A00F49">
      <w:pPr>
        <w:pStyle w:val="Cabealho"/>
        <w:tabs>
          <w:tab w:val="clear" w:pos="8504"/>
        </w:tabs>
        <w:spacing w:line="276" w:lineRule="auto"/>
        <w:ind w:right="-2"/>
        <w:jc w:val="center"/>
        <w:rPr>
          <w:rFonts w:ascii="Arial" w:hAnsi="Arial" w:cs="Arial"/>
          <w:b/>
        </w:rPr>
      </w:pPr>
    </w:p>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lastRenderedPageBreak/>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w:t>
      </w:r>
      <w:proofErr w:type="gramStart"/>
      <w:r w:rsidRPr="007C03C9">
        <w:rPr>
          <w:rFonts w:ascii="Arial" w:hAnsi="Arial" w:cs="Arial"/>
        </w:rPr>
        <w:t>o(</w:t>
      </w:r>
      <w:proofErr w:type="gramEnd"/>
      <w:r w:rsidRPr="007C03C9">
        <w:rPr>
          <w:rFonts w:ascii="Arial" w:hAnsi="Arial" w:cs="Arial"/>
        </w:rPr>
        <w:t xml:space="preserve">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roofErr w:type="gramStart"/>
      <w:r w:rsidRPr="007C03C9">
        <w:rPr>
          <w:rFonts w:ascii="Arial" w:hAnsi="Arial" w:cs="Arial"/>
        </w:rPr>
        <w:t>)</w:t>
      </w:r>
      <w:proofErr w:type="gramEnd"/>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w:t>
      </w:r>
      <w:proofErr w:type="gramStart"/>
      <w:r w:rsidRPr="007C03C9">
        <w:rPr>
          <w:rFonts w:ascii="Arial" w:hAnsi="Arial" w:cs="Arial"/>
          <w:sz w:val="22"/>
          <w:szCs w:val="22"/>
        </w:rPr>
        <w:t>empresa ...</w:t>
      </w:r>
      <w:proofErr w:type="gramEnd"/>
      <w:r w:rsidRPr="007C03C9">
        <w:rPr>
          <w:rFonts w:ascii="Arial" w:hAnsi="Arial" w:cs="Arial"/>
          <w:sz w:val="22"/>
          <w:szCs w:val="22"/>
        </w:rPr>
        <w:t xml:space="preserve">..............................................,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bookmarkStart w:id="21" w:name="_GoBack"/>
      <w:bookmarkEnd w:id="21"/>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7C03C9">
        <w:rPr>
          <w:rFonts w:ascii="Arial" w:hAnsi="Arial" w:cs="Arial"/>
          <w:sz w:val="22"/>
          <w:szCs w:val="22"/>
        </w:rPr>
        <w:t>Sr</w:t>
      </w:r>
      <w:proofErr w:type="spellEnd"/>
      <w:r w:rsidRPr="007C03C9">
        <w:rPr>
          <w:rFonts w:ascii="Arial" w:hAnsi="Arial" w:cs="Arial"/>
          <w:sz w:val="22"/>
          <w:szCs w:val="22"/>
        </w:rPr>
        <w:t>(</w:t>
      </w:r>
      <w:proofErr w:type="gramEnd"/>
      <w:r w:rsidRPr="007C03C9">
        <w:rPr>
          <w:rFonts w:ascii="Arial" w:hAnsi="Arial" w:cs="Arial"/>
          <w:sz w:val="22"/>
          <w:szCs w:val="22"/>
        </w:rPr>
        <w:t xml:space="preserve">a). _______ _________________________________________________, </w:t>
      </w:r>
      <w:proofErr w:type="gramStart"/>
      <w:r w:rsidRPr="007C03C9">
        <w:rPr>
          <w:rFonts w:ascii="Arial" w:hAnsi="Arial" w:cs="Arial"/>
          <w:sz w:val="22"/>
          <w:szCs w:val="22"/>
        </w:rPr>
        <w:t>portador(</w:t>
      </w:r>
      <w:proofErr w:type="gramEnd"/>
      <w:r w:rsidRPr="007C03C9">
        <w:rPr>
          <w:rFonts w:ascii="Arial" w:hAnsi="Arial" w:cs="Arial"/>
          <w:sz w:val="22"/>
          <w:szCs w:val="22"/>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proofErr w:type="gramStart"/>
      <w:r w:rsidRPr="007C03C9">
        <w:rPr>
          <w:rFonts w:ascii="Arial" w:hAnsi="Arial" w:cs="Arial"/>
          <w:bCs/>
        </w:rPr>
        <w:t>N.º ...</w:t>
      </w:r>
      <w:proofErr w:type="gramEnd"/>
      <w:r w:rsidRPr="007C03C9">
        <w:rPr>
          <w:rFonts w:ascii="Arial" w:hAnsi="Arial" w:cs="Arial"/>
          <w:bCs/>
        </w:rPr>
        <w:t>......</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w:t>
      </w:r>
      <w:proofErr w:type="gramStart"/>
      <w:r w:rsidRPr="007C03C9">
        <w:rPr>
          <w:rFonts w:ascii="Arial" w:hAnsi="Arial" w:cs="Arial"/>
        </w:rPr>
        <w:t>inscrito(</w:t>
      </w:r>
      <w:proofErr w:type="gramEnd"/>
      <w:r w:rsidRPr="007C03C9">
        <w:rPr>
          <w:rFonts w:ascii="Arial" w:hAnsi="Arial" w:cs="Arial"/>
        </w:rPr>
        <w:t xml:space="preserve">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w:t>
      </w:r>
      <w:proofErr w:type="gramStart"/>
      <w:r w:rsidRPr="007C03C9">
        <w:rPr>
          <w:rFonts w:ascii="Arial" w:hAnsi="Arial" w:cs="Arial"/>
        </w:rPr>
        <w:t>nomeado(</w:t>
      </w:r>
      <w:proofErr w:type="gramEnd"/>
      <w:r w:rsidRPr="007C03C9">
        <w:rPr>
          <w:rFonts w:ascii="Arial" w:hAnsi="Arial" w:cs="Arial"/>
        </w:rPr>
        <w:t xml:space="preserve">a) pela  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nº001</w:t>
      </w:r>
      <w:r w:rsidRPr="007C03C9">
        <w:rPr>
          <w:rFonts w:ascii="Arial" w:hAnsi="Arial" w:cs="Arial"/>
        </w:rPr>
        <w:t>/20</w:t>
      </w:r>
      <w:r w:rsidR="00307303">
        <w:rPr>
          <w:rFonts w:ascii="Arial" w:hAnsi="Arial" w:cs="Arial"/>
        </w:rPr>
        <w:t>22</w:t>
      </w:r>
      <w:r w:rsidRPr="007C03C9">
        <w:rPr>
          <w:rFonts w:ascii="Arial" w:hAnsi="Arial" w:cs="Arial"/>
        </w:rPr>
        <w:t xml:space="preserve">, publicada no ...... </w:t>
      </w:r>
      <w:proofErr w:type="gramStart"/>
      <w:r w:rsidRPr="007C03C9">
        <w:rPr>
          <w:rFonts w:ascii="Arial" w:hAnsi="Arial" w:cs="Arial"/>
        </w:rPr>
        <w:t>de</w:t>
      </w:r>
      <w:proofErr w:type="gramEnd"/>
      <w:r w:rsidRPr="007C03C9">
        <w:rPr>
          <w:rFonts w:ascii="Arial" w:hAnsi="Arial" w:cs="Arial"/>
        </w:rPr>
        <w:t xml:space="preserve"> ...../...../20</w:t>
      </w:r>
      <w:r w:rsidR="00307303">
        <w:rPr>
          <w:rFonts w:ascii="Arial" w:hAnsi="Arial" w:cs="Arial"/>
        </w:rPr>
        <w:t>22</w:t>
      </w:r>
      <w:r w:rsidRPr="007C03C9">
        <w:rPr>
          <w:rFonts w:ascii="Arial" w:hAnsi="Arial" w:cs="Arial"/>
        </w:rPr>
        <w:t xml:space="preserve">, processo administrativo n.º </w:t>
      </w:r>
      <w:r w:rsidR="00307303">
        <w:rPr>
          <w:rFonts w:ascii="Arial" w:hAnsi="Arial" w:cs="Arial"/>
        </w:rPr>
        <w:t>013/2022</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presente Ata tem por objeto o registro de preços para a eventual aquisição de</w:t>
      </w:r>
      <w:r w:rsidR="00EE046A" w:rsidRPr="007C03C9">
        <w:rPr>
          <w:rFonts w:ascii="Arial" w:hAnsi="Arial" w:cs="Arial"/>
        </w:rPr>
        <w:t xml:space="preserve"> Pneus, Câmaras e protetoras</w:t>
      </w:r>
      <w:r w:rsidRPr="007C03C9">
        <w:rPr>
          <w:rFonts w:ascii="Arial" w:hAnsi="Arial" w:cs="Arial"/>
        </w:rPr>
        <w:t xml:space="preserve">, especificado(s) no(s) </w:t>
      </w:r>
      <w:proofErr w:type="gramStart"/>
      <w:r w:rsidRPr="007C03C9">
        <w:rPr>
          <w:rFonts w:ascii="Arial" w:hAnsi="Arial" w:cs="Arial"/>
        </w:rPr>
        <w:t>item(</w:t>
      </w:r>
      <w:proofErr w:type="spellStart"/>
      <w:proofErr w:type="gramEnd"/>
      <w:r w:rsidRPr="007C03C9">
        <w:rPr>
          <w:rFonts w:ascii="Arial" w:hAnsi="Arial" w:cs="Arial"/>
        </w:rPr>
        <w:t>ns</w:t>
      </w:r>
      <w:proofErr w:type="spell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 Termo de Referência, </w:t>
      </w:r>
      <w:proofErr w:type="gramStart"/>
      <w:r w:rsidRPr="007C03C9">
        <w:rPr>
          <w:rFonts w:ascii="Arial" w:hAnsi="Arial" w:cs="Arial"/>
        </w:rPr>
        <w:t>anexo ...</w:t>
      </w:r>
      <w:proofErr w:type="gram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EE046A" w:rsidRPr="007C03C9">
        <w:rPr>
          <w:rFonts w:ascii="Arial" w:hAnsi="Arial" w:cs="Arial"/>
        </w:rPr>
        <w:t>001/2022</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rPr>
      </w:pPr>
      <w:r w:rsidRPr="007C03C9">
        <w:rPr>
          <w:rFonts w:ascii="Arial" w:hAnsi="Arial" w:cs="Arial"/>
          <w:b/>
          <w:bCs/>
        </w:rPr>
        <w:t xml:space="preserve">DOS PREÇOS, ESPECIFICAÇÕES E </w:t>
      </w:r>
      <w:proofErr w:type="gramStart"/>
      <w:r w:rsidRPr="007C03C9">
        <w:rPr>
          <w:rFonts w:ascii="Arial" w:hAnsi="Arial" w:cs="Arial"/>
          <w:b/>
          <w:bCs/>
        </w:rPr>
        <w:t>QUANTITATIVOS</w:t>
      </w:r>
      <w:proofErr w:type="gramEnd"/>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w:t>
      </w:r>
      <w:proofErr w:type="gramStart"/>
      <w:r w:rsidRPr="007C03C9">
        <w:rPr>
          <w:rFonts w:ascii="Arial" w:hAnsi="Arial" w:cs="Arial"/>
        </w:rPr>
        <w:t>fornecedor(</w:t>
      </w:r>
      <w:proofErr w:type="gramEnd"/>
      <w:r w:rsidRPr="007C03C9">
        <w:rPr>
          <w:rFonts w:ascii="Arial" w:hAnsi="Arial" w:cs="Arial"/>
        </w:rPr>
        <w:t xml:space="preserve">es) e as demais condições ofertadas na(s) proposta(s) são as que seguem: </w:t>
      </w:r>
    </w:p>
    <w:tbl>
      <w:tblPr>
        <w:tblW w:w="8551" w:type="dxa"/>
        <w:tblInd w:w="836"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4"/>
      </w:tblGrid>
      <w:tr w:rsidR="00A74243" w:rsidRPr="007C03C9" w:rsidTr="0030730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Item</w:t>
            </w:r>
          </w:p>
          <w:p w:rsidR="00A74243" w:rsidRPr="007C03C9" w:rsidRDefault="00A74243" w:rsidP="00EA52A6">
            <w:pPr>
              <w:widowControl w:val="0"/>
              <w:autoSpaceDE w:val="0"/>
              <w:autoSpaceDN w:val="0"/>
              <w:adjustRightInd w:val="0"/>
              <w:ind w:right="-30"/>
              <w:jc w:val="center"/>
              <w:rPr>
                <w:rFonts w:ascii="Arial" w:hAnsi="Arial" w:cs="Arial"/>
              </w:rPr>
            </w:pPr>
            <w:proofErr w:type="gramStart"/>
            <w:r w:rsidRPr="007C03C9">
              <w:rPr>
                <w:rFonts w:ascii="Arial" w:hAnsi="Arial" w:cs="Arial"/>
              </w:rPr>
              <w:t>do</w:t>
            </w:r>
            <w:proofErr w:type="gramEnd"/>
          </w:p>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roofErr w:type="gramStart"/>
            <w:r w:rsidRPr="007C03C9">
              <w:rPr>
                <w:rFonts w:ascii="Arial" w:hAnsi="Arial" w:cs="Arial"/>
                <w:i/>
                <w:color w:val="000000" w:themeColor="text1"/>
              </w:rPr>
              <w:t>)</w:t>
            </w:r>
            <w:proofErr w:type="gramEnd"/>
          </w:p>
          <w:p w:rsidR="00A74243" w:rsidRPr="007C03C9" w:rsidRDefault="00A74243" w:rsidP="00EA52A6">
            <w:pPr>
              <w:widowControl w:val="0"/>
              <w:autoSpaceDE w:val="0"/>
              <w:autoSpaceDN w:val="0"/>
              <w:adjustRightInd w:val="0"/>
              <w:ind w:right="-30"/>
              <w:jc w:val="center"/>
              <w:rPr>
                <w:rFonts w:ascii="Arial" w:hAnsi="Arial" w:cs="Arial"/>
              </w:rPr>
            </w:pPr>
          </w:p>
        </w:tc>
      </w:tr>
      <w:tr w:rsidR="00A74243" w:rsidRPr="007C03C9" w:rsidTr="00307303">
        <w:trPr>
          <w:trHeight w:val="674"/>
        </w:trPr>
        <w:tc>
          <w:tcPr>
            <w:tcW w:w="497" w:type="dxa"/>
            <w:tcBorders>
              <w:top w:val="nil"/>
              <w:left w:val="single" w:sz="2" w:space="0" w:color="000000"/>
              <w:bottom w:val="single" w:sz="2" w:space="0" w:color="000000"/>
              <w:right w:val="nil"/>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X</w:t>
            </w: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r w:rsidRPr="007C03C9">
              <w:rPr>
                <w:rFonts w:ascii="Arial" w:hAnsi="Arial" w:cs="Arial"/>
              </w:rPr>
              <w:t>Especificação</w:t>
            </w: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 xml:space="preserve">Marca </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exigida no edital)</w:t>
            </w: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Modelo</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exigido no edital)</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Unidade</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Quantidade</w:t>
            </w: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 xml:space="preserve">Valor </w:t>
            </w:r>
            <w:proofErr w:type="spellStart"/>
            <w:r w:rsidRPr="007C03C9">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i/>
                <w:iCs/>
              </w:rPr>
              <w:t>Prazo garantia ou validade</w:t>
            </w:r>
          </w:p>
        </w:tc>
      </w:tr>
      <w:tr w:rsidR="00A74243" w:rsidRPr="007C03C9" w:rsidTr="00307303">
        <w:trPr>
          <w:trHeight w:val="174"/>
        </w:trPr>
        <w:tc>
          <w:tcPr>
            <w:tcW w:w="497"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rPr>
                <w:rFonts w:ascii="Arial" w:hAnsi="Arial" w:cs="Arial"/>
              </w:rPr>
            </w:pPr>
          </w:p>
        </w:tc>
      </w:tr>
    </w:tbl>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9A2B55" w:rsidRDefault="00A74243" w:rsidP="00A74243">
      <w:pPr>
        <w:pStyle w:val="Nivel1"/>
        <w:numPr>
          <w:ilvl w:val="0"/>
          <w:numId w:val="47"/>
        </w:numPr>
        <w:rPr>
          <w:i/>
          <w:color w:val="000000" w:themeColor="text1"/>
          <w:sz w:val="22"/>
          <w:szCs w:val="22"/>
          <w:lang w:eastAsia="en-US"/>
        </w:rPr>
      </w:pPr>
      <w:r w:rsidRPr="009A2B55">
        <w:rPr>
          <w:color w:val="000000" w:themeColor="text1"/>
          <w:sz w:val="22"/>
          <w:szCs w:val="22"/>
          <w:lang w:eastAsia="en-US"/>
        </w:rPr>
        <w:t xml:space="preserve">DA ADESÃO À ATA DE REGISTRO DE PREÇOS </w:t>
      </w:r>
    </w:p>
    <w:p w:rsidR="007C03C9" w:rsidRPr="007C03C9" w:rsidRDefault="007C03C9" w:rsidP="009A2B55">
      <w:pPr>
        <w:spacing w:before="120" w:after="120"/>
        <w:ind w:left="425"/>
        <w:rPr>
          <w:iCs/>
        </w:rPr>
      </w:pPr>
      <w:r w:rsidRPr="009A2B55">
        <w:rPr>
          <w:rFonts w:ascii="Arial" w:hAnsi="Arial" w:cs="Arial"/>
          <w:i/>
          <w:color w:val="000000" w:themeColor="text1"/>
        </w:rPr>
        <w:t>3</w:t>
      </w:r>
      <w:r w:rsidR="00A74243" w:rsidRPr="009A2B55">
        <w:rPr>
          <w:rFonts w:ascii="Arial" w:hAnsi="Arial" w:cs="Arial"/>
          <w:i/>
          <w:color w:val="000000" w:themeColor="text1"/>
        </w:rPr>
        <w:t>.1</w:t>
      </w:r>
      <w:proofErr w:type="gramStart"/>
      <w:r w:rsidR="00A74243" w:rsidRPr="009A2B55">
        <w:rPr>
          <w:rFonts w:ascii="Arial" w:hAnsi="Arial" w:cs="Arial"/>
          <w:i/>
          <w:color w:val="000000" w:themeColor="text1"/>
        </w:rPr>
        <w:t xml:space="preserve">    </w:t>
      </w:r>
      <w:proofErr w:type="gramEnd"/>
      <w:r w:rsidR="00A74243" w:rsidRPr="009A2B55">
        <w:rPr>
          <w:rFonts w:ascii="Arial" w:hAnsi="Arial" w:cs="Arial"/>
          <w:i/>
          <w:color w:val="000000" w:themeColor="text1"/>
        </w:rPr>
        <w:t>Não será admitida a adesão à ata de registro de preços decorrente desta licitação.</w:t>
      </w:r>
    </w:p>
    <w:p w:rsidR="00A74243" w:rsidRPr="009A2B55" w:rsidRDefault="00A74243" w:rsidP="00A74243">
      <w:pPr>
        <w:pStyle w:val="Nivel1"/>
        <w:numPr>
          <w:ilvl w:val="0"/>
          <w:numId w:val="47"/>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A74243">
      <w:pPr>
        <w:widowControl w:val="0"/>
        <w:numPr>
          <w:ilvl w:val="0"/>
          <w:numId w:val="47"/>
        </w:numPr>
        <w:autoSpaceDE w:val="0"/>
        <w:autoSpaceDN w:val="0"/>
        <w:adjustRightInd w:val="0"/>
        <w:spacing w:before="240" w:line="240" w:lineRule="auto"/>
        <w:ind w:right="-30"/>
        <w:rPr>
          <w:rFonts w:ascii="Arial" w:hAnsi="Arial" w:cs="Arial"/>
          <w:iCs/>
        </w:rPr>
      </w:pPr>
      <w:r w:rsidRPr="007C03C9">
        <w:rPr>
          <w:rFonts w:ascii="Arial" w:hAnsi="Arial" w:cs="Arial"/>
          <w:b/>
          <w:bCs/>
        </w:rPr>
        <w:t>REVISÃO E CANCELAMENTO</w:t>
      </w:r>
      <w:r w:rsidRPr="007C03C9">
        <w:rPr>
          <w:rFonts w:ascii="Arial" w:hAnsi="Arial" w:cs="Arial"/>
          <w:iCs/>
        </w:rPr>
        <w:t xml:space="preserve"> </w:t>
      </w:r>
    </w:p>
    <w:p w:rsidR="00A74243" w:rsidRPr="007C03C9" w:rsidRDefault="00A74243" w:rsidP="007C03C9">
      <w:pPr>
        <w:pStyle w:val="PargrafodaLista"/>
        <w:numPr>
          <w:ilvl w:val="1"/>
          <w:numId w:val="47"/>
        </w:numPr>
        <w:spacing w:before="120" w:after="120" w:line="276" w:lineRule="auto"/>
        <w:ind w:left="425" w:firstLine="0"/>
        <w:jc w:val="both"/>
        <w:rPr>
          <w:rFonts w:ascii="Arial" w:hAnsi="Arial" w:cs="Arial"/>
          <w:sz w:val="22"/>
          <w:szCs w:val="22"/>
        </w:rPr>
      </w:pPr>
      <w:r w:rsidRPr="007C03C9">
        <w:rPr>
          <w:rFonts w:ascii="Arial" w:hAnsi="Arial" w:cs="Arial"/>
          <w:sz w:val="22"/>
          <w:szCs w:val="22"/>
        </w:rPr>
        <w:lastRenderedPageBreak/>
        <w:t xml:space="preserve">A Administração realizará pesquisa de mercado periodicamente, em intervalos não superiores a 180 (cento e oitenta) dias, a fim de verificar a </w:t>
      </w:r>
      <w:proofErr w:type="spellStart"/>
      <w:r w:rsidRPr="007C03C9">
        <w:rPr>
          <w:rFonts w:ascii="Arial" w:hAnsi="Arial" w:cs="Arial"/>
          <w:sz w:val="22"/>
          <w:szCs w:val="22"/>
        </w:rPr>
        <w:t>vantajosidade</w:t>
      </w:r>
      <w:proofErr w:type="spellEnd"/>
      <w:r w:rsidRPr="007C03C9">
        <w:rPr>
          <w:rFonts w:ascii="Arial" w:hAnsi="Arial" w:cs="Arial"/>
          <w:sz w:val="22"/>
          <w:szCs w:val="22"/>
        </w:rPr>
        <w:t xml:space="preserve"> dos preços registrados nesta Ata.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C03C9">
        <w:rPr>
          <w:rFonts w:ascii="Arial" w:hAnsi="Arial" w:cs="Arial"/>
        </w:rPr>
        <w:t>fornecedor(</w:t>
      </w:r>
      <w:proofErr w:type="gramEnd"/>
      <w:r w:rsidRPr="007C03C9">
        <w:rPr>
          <w:rFonts w:ascii="Arial" w:hAnsi="Arial" w:cs="Arial"/>
        </w:rPr>
        <w: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Quando o preço registrado tornar-se superior ao preço praticado no mercado por motivo superveniente, a Administração convocará o(s) </w:t>
      </w:r>
      <w:proofErr w:type="gramStart"/>
      <w:r w:rsidRPr="007C03C9">
        <w:rPr>
          <w:rFonts w:ascii="Arial" w:hAnsi="Arial" w:cs="Arial"/>
        </w:rPr>
        <w:t>fornecedor(</w:t>
      </w:r>
      <w:proofErr w:type="gramEnd"/>
      <w:r w:rsidRPr="007C03C9">
        <w:rPr>
          <w:rFonts w:ascii="Arial" w:hAnsi="Arial" w:cs="Arial"/>
        </w:rPr>
        <w:t>es) para negociar(em) a redução dos preços aos valores praticados pelo mercado.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rsidR="00A74243" w:rsidRPr="007C03C9" w:rsidRDefault="00A74243" w:rsidP="00A74243">
      <w:pPr>
        <w:pStyle w:val="Nivel1"/>
        <w:numPr>
          <w:ilvl w:val="0"/>
          <w:numId w:val="47"/>
        </w:numPr>
        <w:ind w:left="357" w:hanging="357"/>
        <w:rPr>
          <w:color w:val="000000" w:themeColor="text1"/>
          <w:sz w:val="22"/>
          <w:szCs w:val="22"/>
        </w:rPr>
      </w:pPr>
      <w:r w:rsidRPr="007C03C9">
        <w:rPr>
          <w:color w:val="000000" w:themeColor="text1"/>
          <w:sz w:val="22"/>
          <w:szCs w:val="22"/>
        </w:rPr>
        <w:t>DAS PENALIDADES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 xml:space="preserve">O descumprimento da Ata de Registro de Preços ensejará aplicação das penalidades estabelecidas no </w:t>
      </w:r>
      <w:proofErr w:type="gramStart"/>
      <w:r w:rsidRPr="007C03C9">
        <w:rPr>
          <w:rFonts w:ascii="Arial" w:hAnsi="Arial" w:cs="Arial"/>
          <w:iCs/>
        </w:rPr>
        <w:t>Edital</w:t>
      </w:r>
      <w:r w:rsidR="007C03C9" w:rsidRPr="007C03C9">
        <w:rPr>
          <w:rFonts w:ascii="Arial" w:hAnsi="Arial" w:cs="Arial"/>
          <w:iCs/>
        </w:rPr>
        <w:t xml:space="preserve"> e anexos</w:t>
      </w:r>
      <w:proofErr w:type="gramEnd"/>
      <w:r w:rsidRPr="007C03C9">
        <w:rPr>
          <w:rFonts w:ascii="Arial" w:hAnsi="Arial" w:cs="Arial"/>
          <w:iCs/>
        </w:rPr>
        <w:t>.</w:t>
      </w:r>
    </w:p>
    <w:p w:rsidR="00A74243" w:rsidRPr="007C03C9" w:rsidRDefault="00A74243" w:rsidP="00A74243">
      <w:pPr>
        <w:numPr>
          <w:ilvl w:val="2"/>
          <w:numId w:val="47"/>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lastRenderedPageBreak/>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A74243">
      <w:pPr>
        <w:widowControl w:val="0"/>
        <w:numPr>
          <w:ilvl w:val="0"/>
          <w:numId w:val="47"/>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 xml:space="preserve">A ata de realização da sessão pública do pregão, contendo a relação dos licitantes que aceitarem cotar os bens ou serviços com preços iguais ao do licitante vencedor do certame, compõe </w:t>
      </w:r>
      <w:proofErr w:type="gramStart"/>
      <w:r w:rsidRPr="007C03C9">
        <w:rPr>
          <w:rFonts w:ascii="Arial" w:hAnsi="Arial" w:cs="Arial"/>
          <w:iCs/>
        </w:rPr>
        <w:t>anexo</w:t>
      </w:r>
      <w:proofErr w:type="gramEnd"/>
      <w:r w:rsidRPr="007C03C9">
        <w:rPr>
          <w:rFonts w:ascii="Arial" w:hAnsi="Arial" w:cs="Arial"/>
          <w:iCs/>
        </w:rPr>
        <w:t xml:space="preserve">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 xml:space="preserve">Representante legal do órgão e representante(s) </w:t>
      </w:r>
      <w:proofErr w:type="gramStart"/>
      <w:r w:rsidRPr="007C03C9">
        <w:rPr>
          <w:rFonts w:ascii="Arial" w:hAnsi="Arial" w:cs="Arial"/>
        </w:rPr>
        <w:t>legal(</w:t>
      </w:r>
      <w:proofErr w:type="spellStart"/>
      <w:proofErr w:type="gramEnd"/>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Pr="007C03C9" w:rsidRDefault="0030730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lastRenderedPageBreak/>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simplesmente FORNECEDOR, firmam, entre si, o presente instrumento particular de contrato, decorrente e vinculado ao edital de licitação Pregão Eletrônico n° 182/2021,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Pneus, Câmaras e protetoras,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proofErr w:type="gramStart"/>
      <w:r w:rsidRPr="007C03C9">
        <w:rPr>
          <w:rFonts w:ascii="Arial" w:hAnsi="Arial" w:cs="Arial"/>
          <w:color w:val="000000"/>
          <w:sz w:val="22"/>
          <w:szCs w:val="22"/>
        </w:rPr>
        <w:t>os</w:t>
      </w:r>
      <w:proofErr w:type="gramEnd"/>
      <w:r w:rsidRPr="007C03C9">
        <w:rPr>
          <w:rFonts w:ascii="Arial" w:hAnsi="Arial" w:cs="Arial"/>
          <w:color w:val="000000"/>
          <w:sz w:val="22"/>
          <w:szCs w:val="22"/>
        </w:rPr>
        <w:t xml:space="preserve">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Dutra de Andrade, 831, Centro, Pinheiro Machado/RS, CEP. 96.470-000.</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4.2.</w:t>
      </w:r>
      <w:r w:rsidRPr="007C03C9">
        <w:rPr>
          <w:rFonts w:ascii="Arial" w:hAnsi="Arial" w:cs="Arial"/>
          <w:color w:val="000000"/>
          <w:sz w:val="22"/>
          <w:szCs w:val="22"/>
        </w:rPr>
        <w:t xml:space="preserve"> O objeto deste instrumento será recebido pelo servidor designado, acima citado, de forma provisória, imediatamente </w:t>
      </w:r>
      <w:proofErr w:type="gramStart"/>
      <w:r w:rsidRPr="007C03C9">
        <w:rPr>
          <w:rFonts w:ascii="Arial" w:hAnsi="Arial" w:cs="Arial"/>
          <w:color w:val="000000"/>
          <w:sz w:val="22"/>
          <w:szCs w:val="22"/>
        </w:rPr>
        <w:t>após</w:t>
      </w:r>
      <w:proofErr w:type="gramEnd"/>
      <w:r w:rsidRPr="007C03C9">
        <w:rPr>
          <w:rFonts w:ascii="Arial" w:hAnsi="Arial" w:cs="Arial"/>
          <w:color w:val="000000"/>
          <w:sz w:val="22"/>
          <w:szCs w:val="22"/>
        </w:rPr>
        <w:t xml:space="preserve"> efetuada a entrega, para efeito de posterior verificação de sua conformidade com a especificação e perfeitas condições de funcionamento e segurança.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2022:</w:t>
      </w:r>
    </w:p>
    <w:p w:rsidR="00A00F49" w:rsidRPr="007C03C9" w:rsidRDefault="00A00F49" w:rsidP="00A00F49">
      <w:pPr>
        <w:snapToGrid w:val="0"/>
        <w:ind w:right="-2"/>
        <w:rPr>
          <w:rFonts w:ascii="Arial" w:hAnsi="Arial" w:cs="Arial"/>
          <w:color w:val="000000" w:themeColor="text1"/>
        </w:rPr>
      </w:pPr>
      <w:proofErr w:type="gramStart"/>
      <w:r w:rsidRPr="007C03C9">
        <w:rPr>
          <w:rFonts w:ascii="Arial" w:hAnsi="Arial" w:cs="Arial"/>
          <w:color w:val="000000" w:themeColor="text1"/>
        </w:rPr>
        <w:t>0XXX</w:t>
      </w:r>
      <w:proofErr w:type="gramEnd"/>
      <w:r w:rsidRPr="007C03C9">
        <w:rPr>
          <w:rFonts w:ascii="Arial" w:hAnsi="Arial" w:cs="Arial"/>
          <w:color w:val="000000" w:themeColor="text1"/>
        </w:rPr>
        <w:t xml:space="preserve">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proofErr w:type="gramStart"/>
      <w:r w:rsidRPr="007C03C9">
        <w:rPr>
          <w:rFonts w:ascii="Arial" w:hAnsi="Arial" w:cs="Arial"/>
          <w:b/>
          <w:bCs/>
          <w:color w:val="000000"/>
          <w:sz w:val="22"/>
          <w:szCs w:val="22"/>
        </w:rPr>
        <w:t>6.1.</w:t>
      </w:r>
      <w:proofErr w:type="gramEnd"/>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 xml:space="preserve">b) de 10% (dez por cento) sobre o valor do contrato, relativo </w:t>
      </w:r>
      <w:proofErr w:type="gramStart"/>
      <w:r w:rsidRPr="007C03C9">
        <w:rPr>
          <w:rFonts w:ascii="Arial" w:hAnsi="Arial" w:cs="Arial"/>
          <w:color w:val="000000"/>
          <w:sz w:val="22"/>
          <w:szCs w:val="22"/>
        </w:rPr>
        <w:t>a</w:t>
      </w:r>
      <w:proofErr w:type="gramEnd"/>
      <w:r w:rsidRPr="007C03C9">
        <w:rPr>
          <w:rFonts w:ascii="Arial" w:hAnsi="Arial" w:cs="Arial"/>
          <w:color w:val="000000"/>
          <w:sz w:val="22"/>
          <w:szCs w:val="22"/>
        </w:rPr>
        <w:t xml:space="preserve">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Vincula-se a este contrato o edital de Pregão Eletrônico - Licitação nº 214/2021,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w:t>
      </w:r>
      <w:proofErr w:type="gramStart"/>
      <w:r w:rsidRPr="007C03C9">
        <w:rPr>
          <w:rFonts w:ascii="Arial" w:hAnsi="Arial" w:cs="Arial"/>
          <w:color w:val="000000"/>
          <w:sz w:val="22"/>
          <w:szCs w:val="22"/>
        </w:rPr>
        <w:t>, obedecerá</w:t>
      </w:r>
      <w:proofErr w:type="gramEnd"/>
      <w:r w:rsidRPr="007C03C9">
        <w:rPr>
          <w:rFonts w:ascii="Arial" w:hAnsi="Arial" w:cs="Arial"/>
          <w:color w:val="000000"/>
          <w:sz w:val="22"/>
          <w:szCs w:val="22"/>
        </w:rPr>
        <w:t xml:space="preserve">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7C03C9" w:rsidRPr="007C03C9">
        <w:rPr>
          <w:rFonts w:ascii="Arial" w:hAnsi="Arial" w:cs="Arial"/>
          <w:color w:val="000000"/>
          <w:sz w:val="22"/>
          <w:szCs w:val="22"/>
        </w:rPr>
        <w:t>001/2022</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lastRenderedPageBreak/>
        <w:t xml:space="preserve">8.1.3. </w:t>
      </w:r>
      <w:r w:rsidRPr="007C03C9">
        <w:rPr>
          <w:rFonts w:ascii="Arial" w:hAnsi="Arial" w:cs="Arial"/>
          <w:color w:val="000000"/>
        </w:rPr>
        <w:t xml:space="preserve">Solicitar ao Prefeito, </w:t>
      </w:r>
      <w:proofErr w:type="gramStart"/>
      <w:r w:rsidRPr="007C03C9">
        <w:rPr>
          <w:rFonts w:ascii="Arial" w:hAnsi="Arial" w:cs="Arial"/>
          <w:color w:val="000000"/>
        </w:rPr>
        <w:t>as</w:t>
      </w:r>
      <w:proofErr w:type="gramEnd"/>
      <w:r w:rsidRPr="007C03C9">
        <w:rPr>
          <w:rFonts w:ascii="Arial" w:hAnsi="Arial" w:cs="Arial"/>
          <w:color w:val="000000"/>
        </w:rPr>
        <w:t xml:space="preserve">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A74243" w:rsidRPr="007C03C9">
        <w:rPr>
          <w:rFonts w:ascii="Arial" w:hAnsi="Arial" w:cs="Arial"/>
          <w:color w:val="000000"/>
          <w:sz w:val="22"/>
          <w:szCs w:val="22"/>
        </w:rPr>
        <w:t>2</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8E3748">
      <w:headerReference w:type="default" r:id="rId26"/>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5AD" w:rsidRDefault="008425AD" w:rsidP="00C27B4B">
      <w:pPr>
        <w:spacing w:line="240" w:lineRule="auto"/>
      </w:pPr>
      <w:r>
        <w:separator/>
      </w:r>
    </w:p>
  </w:endnote>
  <w:endnote w:type="continuationSeparator" w:id="0">
    <w:p w:rsidR="008425AD" w:rsidRDefault="008425AD"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5AD" w:rsidRDefault="008425AD" w:rsidP="00C27B4B">
      <w:pPr>
        <w:spacing w:line="240" w:lineRule="auto"/>
      </w:pPr>
      <w:r>
        <w:separator/>
      </w:r>
    </w:p>
  </w:footnote>
  <w:footnote w:type="continuationSeparator" w:id="0">
    <w:p w:rsidR="008425AD" w:rsidRDefault="008425AD"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699" w:rsidRPr="008F4B86" w:rsidRDefault="007A0699"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4347CDC5" wp14:editId="34ADD4CF">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7A0699" w:rsidRPr="008F4B86" w:rsidRDefault="007A0699"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7A0699" w:rsidRPr="00713D92" w:rsidRDefault="007A0699"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7A0699" w:rsidRPr="00C27B4B" w:rsidRDefault="007A0699" w:rsidP="00C27B4B">
    <w:pPr>
      <w:pStyle w:val="Cabealho"/>
      <w:pBdr>
        <w:bottom w:val="single" w:sz="12" w:space="1" w:color="auto"/>
      </w:pBdr>
      <w:tabs>
        <w:tab w:val="clear" w:pos="4252"/>
        <w:tab w:val="clear" w:pos="8504"/>
      </w:tabs>
      <w:jc w:val="center"/>
      <w:rPr>
        <w:rFonts w:ascii="Arial" w:hAnsi="Arial" w:cs="Arial"/>
        <w:bCs/>
        <w:sz w:val="8"/>
        <w:szCs w:val="8"/>
      </w:rPr>
    </w:pPr>
  </w:p>
  <w:p w:rsidR="007A0699" w:rsidRDefault="007A069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11884"/>
    <w:multiLevelType w:val="hybridMultilevel"/>
    <w:tmpl w:val="8BD6372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2">
    <w:nsid w:val="0C2E793E"/>
    <w:multiLevelType w:val="multilevel"/>
    <w:tmpl w:val="3FE6DFA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0E13333C"/>
    <w:multiLevelType w:val="multilevel"/>
    <w:tmpl w:val="985A3B58"/>
    <w:lvl w:ilvl="0">
      <w:start w:val="1"/>
      <w:numFmt w:val="decimal"/>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027634A"/>
    <w:multiLevelType w:val="hybridMultilevel"/>
    <w:tmpl w:val="9DF67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842743"/>
    <w:multiLevelType w:val="hybridMultilevel"/>
    <w:tmpl w:val="F7BA4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05637F"/>
    <w:multiLevelType w:val="hybridMultilevel"/>
    <w:tmpl w:val="A5264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F02EAE"/>
    <w:multiLevelType w:val="hybridMultilevel"/>
    <w:tmpl w:val="02908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F85F63"/>
    <w:multiLevelType w:val="hybridMultilevel"/>
    <w:tmpl w:val="5896C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820E6B"/>
    <w:multiLevelType w:val="hybridMultilevel"/>
    <w:tmpl w:val="DD3E4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1">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8A666B"/>
    <w:multiLevelType w:val="hybridMultilevel"/>
    <w:tmpl w:val="ED72D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BE4BFE"/>
    <w:multiLevelType w:val="hybridMultilevel"/>
    <w:tmpl w:val="42F2A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BE6D8E"/>
    <w:multiLevelType w:val="hybridMultilevel"/>
    <w:tmpl w:val="BDEC8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5D63C21"/>
    <w:multiLevelType w:val="hybridMultilevel"/>
    <w:tmpl w:val="424E23F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6">
    <w:nsid w:val="28C30E2E"/>
    <w:multiLevelType w:val="hybridMultilevel"/>
    <w:tmpl w:val="5A224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D3E6939"/>
    <w:multiLevelType w:val="hybridMultilevel"/>
    <w:tmpl w:val="6002A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48E6B57"/>
    <w:multiLevelType w:val="hybridMultilevel"/>
    <w:tmpl w:val="4FBC5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B98087E"/>
    <w:multiLevelType w:val="hybridMultilevel"/>
    <w:tmpl w:val="653A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C584A2D"/>
    <w:multiLevelType w:val="hybridMultilevel"/>
    <w:tmpl w:val="B4A0D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DAE7033"/>
    <w:multiLevelType w:val="hybridMultilevel"/>
    <w:tmpl w:val="54B07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F864719"/>
    <w:multiLevelType w:val="hybridMultilevel"/>
    <w:tmpl w:val="8668C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1EC443C"/>
    <w:multiLevelType w:val="hybridMultilevel"/>
    <w:tmpl w:val="1A744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555E46"/>
    <w:multiLevelType w:val="hybridMultilevel"/>
    <w:tmpl w:val="A7EA5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679492E"/>
    <w:multiLevelType w:val="hybridMultilevel"/>
    <w:tmpl w:val="EAE0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96A1C3D"/>
    <w:multiLevelType w:val="hybridMultilevel"/>
    <w:tmpl w:val="F8AEE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B071E6B"/>
    <w:multiLevelType w:val="hybridMultilevel"/>
    <w:tmpl w:val="B0A89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C272874"/>
    <w:multiLevelType w:val="hybridMultilevel"/>
    <w:tmpl w:val="588AF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EE4414F"/>
    <w:multiLevelType w:val="hybridMultilevel"/>
    <w:tmpl w:val="279AB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F070A7D"/>
    <w:multiLevelType w:val="hybridMultilevel"/>
    <w:tmpl w:val="3A984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8824000"/>
    <w:multiLevelType w:val="hybridMultilevel"/>
    <w:tmpl w:val="E68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A286884"/>
    <w:multiLevelType w:val="hybridMultilevel"/>
    <w:tmpl w:val="7A126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BD36A84"/>
    <w:multiLevelType w:val="hybridMultilevel"/>
    <w:tmpl w:val="1B4CA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7">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67BB4A68"/>
    <w:multiLevelType w:val="hybridMultilevel"/>
    <w:tmpl w:val="08064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A73131B"/>
    <w:multiLevelType w:val="hybridMultilevel"/>
    <w:tmpl w:val="46FED24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40">
    <w:nsid w:val="6ABB46DD"/>
    <w:multiLevelType w:val="hybridMultilevel"/>
    <w:tmpl w:val="182E1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ADB3075"/>
    <w:multiLevelType w:val="hybridMultilevel"/>
    <w:tmpl w:val="4502C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CF547FC"/>
    <w:multiLevelType w:val="multilevel"/>
    <w:tmpl w:val="89A87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70802807"/>
    <w:multiLevelType w:val="hybridMultilevel"/>
    <w:tmpl w:val="BB3E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83427CD"/>
    <w:multiLevelType w:val="hybridMultilevel"/>
    <w:tmpl w:val="CFF8D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BDC7D48"/>
    <w:multiLevelType w:val="hybridMultilevel"/>
    <w:tmpl w:val="2FFC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DC969FC"/>
    <w:multiLevelType w:val="hybridMultilevel"/>
    <w:tmpl w:val="841ED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FAB16B3"/>
    <w:multiLevelType w:val="hybridMultilevel"/>
    <w:tmpl w:val="979A7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36"/>
  </w:num>
  <w:num w:numId="4">
    <w:abstractNumId w:val="43"/>
  </w:num>
  <w:num w:numId="5">
    <w:abstractNumId w:val="16"/>
  </w:num>
  <w:num w:numId="6">
    <w:abstractNumId w:val="28"/>
  </w:num>
  <w:num w:numId="7">
    <w:abstractNumId w:val="30"/>
  </w:num>
  <w:num w:numId="8">
    <w:abstractNumId w:val="19"/>
  </w:num>
  <w:num w:numId="9">
    <w:abstractNumId w:val="12"/>
  </w:num>
  <w:num w:numId="10">
    <w:abstractNumId w:val="46"/>
  </w:num>
  <w:num w:numId="11">
    <w:abstractNumId w:val="45"/>
  </w:num>
  <w:num w:numId="12">
    <w:abstractNumId w:val="18"/>
  </w:num>
  <w:num w:numId="13">
    <w:abstractNumId w:val="34"/>
  </w:num>
  <w:num w:numId="14">
    <w:abstractNumId w:val="13"/>
  </w:num>
  <w:num w:numId="15">
    <w:abstractNumId w:val="31"/>
  </w:num>
  <w:num w:numId="16">
    <w:abstractNumId w:val="25"/>
  </w:num>
  <w:num w:numId="17">
    <w:abstractNumId w:val="40"/>
  </w:num>
  <w:num w:numId="18">
    <w:abstractNumId w:val="22"/>
  </w:num>
  <w:num w:numId="19">
    <w:abstractNumId w:val="17"/>
  </w:num>
  <w:num w:numId="20">
    <w:abstractNumId w:val="7"/>
  </w:num>
  <w:num w:numId="21">
    <w:abstractNumId w:val="47"/>
  </w:num>
  <w:num w:numId="22">
    <w:abstractNumId w:val="29"/>
  </w:num>
  <w:num w:numId="23">
    <w:abstractNumId w:val="27"/>
  </w:num>
  <w:num w:numId="24">
    <w:abstractNumId w:val="20"/>
  </w:num>
  <w:num w:numId="25">
    <w:abstractNumId w:val="14"/>
  </w:num>
  <w:num w:numId="26">
    <w:abstractNumId w:val="41"/>
  </w:num>
  <w:num w:numId="27">
    <w:abstractNumId w:val="26"/>
  </w:num>
  <w:num w:numId="28">
    <w:abstractNumId w:val="33"/>
  </w:num>
  <w:num w:numId="29">
    <w:abstractNumId w:val="44"/>
  </w:num>
  <w:num w:numId="30">
    <w:abstractNumId w:val="21"/>
  </w:num>
  <w:num w:numId="31">
    <w:abstractNumId w:val="4"/>
  </w:num>
  <w:num w:numId="32">
    <w:abstractNumId w:val="35"/>
  </w:num>
  <w:num w:numId="33">
    <w:abstractNumId w:val="9"/>
  </w:num>
  <w:num w:numId="34">
    <w:abstractNumId w:val="10"/>
  </w:num>
  <w:num w:numId="35">
    <w:abstractNumId w:val="15"/>
  </w:num>
  <w:num w:numId="36">
    <w:abstractNumId w:val="8"/>
  </w:num>
  <w:num w:numId="37">
    <w:abstractNumId w:val="38"/>
  </w:num>
  <w:num w:numId="38">
    <w:abstractNumId w:val="23"/>
  </w:num>
  <w:num w:numId="39">
    <w:abstractNumId w:val="5"/>
  </w:num>
  <w:num w:numId="40">
    <w:abstractNumId w:val="1"/>
  </w:num>
  <w:num w:numId="41">
    <w:abstractNumId w:val="42"/>
  </w:num>
  <w:num w:numId="42">
    <w:abstractNumId w:val="39"/>
  </w:num>
  <w:num w:numId="43">
    <w:abstractNumId w:val="3"/>
  </w:num>
  <w:num w:numId="44">
    <w:abstractNumId w:val="0"/>
  </w:num>
  <w:num w:numId="45">
    <w:abstractNumId w:val="2"/>
  </w:num>
  <w:num w:numId="46">
    <w:abstractNumId w:val="11"/>
  </w:num>
  <w:num w:numId="47">
    <w:abstractNumId w:val="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2C19"/>
    <w:rsid w:val="000178D5"/>
    <w:rsid w:val="0002067D"/>
    <w:rsid w:val="00070266"/>
    <w:rsid w:val="00076669"/>
    <w:rsid w:val="00082E5E"/>
    <w:rsid w:val="0008450B"/>
    <w:rsid w:val="00084EB7"/>
    <w:rsid w:val="000863D0"/>
    <w:rsid w:val="0009044D"/>
    <w:rsid w:val="00093143"/>
    <w:rsid w:val="00094D4D"/>
    <w:rsid w:val="000B610E"/>
    <w:rsid w:val="000C30AB"/>
    <w:rsid w:val="000D02FF"/>
    <w:rsid w:val="000D25AF"/>
    <w:rsid w:val="000D7FC6"/>
    <w:rsid w:val="000E0A68"/>
    <w:rsid w:val="00106B7A"/>
    <w:rsid w:val="00117D08"/>
    <w:rsid w:val="00122C2A"/>
    <w:rsid w:val="00125881"/>
    <w:rsid w:val="0012659D"/>
    <w:rsid w:val="0013028D"/>
    <w:rsid w:val="00130FD8"/>
    <w:rsid w:val="00131A36"/>
    <w:rsid w:val="00132EED"/>
    <w:rsid w:val="00134BED"/>
    <w:rsid w:val="00142361"/>
    <w:rsid w:val="00154928"/>
    <w:rsid w:val="0016706D"/>
    <w:rsid w:val="00170A04"/>
    <w:rsid w:val="0018193B"/>
    <w:rsid w:val="00182674"/>
    <w:rsid w:val="001879CA"/>
    <w:rsid w:val="001A0C58"/>
    <w:rsid w:val="001D0D5B"/>
    <w:rsid w:val="001D5204"/>
    <w:rsid w:val="001D5F07"/>
    <w:rsid w:val="001D7CB2"/>
    <w:rsid w:val="001D7DF0"/>
    <w:rsid w:val="001E473B"/>
    <w:rsid w:val="001F14BD"/>
    <w:rsid w:val="001F43CB"/>
    <w:rsid w:val="002045E1"/>
    <w:rsid w:val="00207600"/>
    <w:rsid w:val="0021436D"/>
    <w:rsid w:val="00215A41"/>
    <w:rsid w:val="002234D6"/>
    <w:rsid w:val="0023741B"/>
    <w:rsid w:val="002430D7"/>
    <w:rsid w:val="00247D0F"/>
    <w:rsid w:val="00281606"/>
    <w:rsid w:val="00284D99"/>
    <w:rsid w:val="00293313"/>
    <w:rsid w:val="0029520C"/>
    <w:rsid w:val="002957A3"/>
    <w:rsid w:val="002A1BAD"/>
    <w:rsid w:val="002B04CB"/>
    <w:rsid w:val="002B11E4"/>
    <w:rsid w:val="002B5886"/>
    <w:rsid w:val="002B6621"/>
    <w:rsid w:val="002C590A"/>
    <w:rsid w:val="002C67F8"/>
    <w:rsid w:val="002C6C8C"/>
    <w:rsid w:val="002D6603"/>
    <w:rsid w:val="002E17EF"/>
    <w:rsid w:val="002E3D59"/>
    <w:rsid w:val="002F1F6D"/>
    <w:rsid w:val="00305B07"/>
    <w:rsid w:val="00307139"/>
    <w:rsid w:val="00307303"/>
    <w:rsid w:val="00312012"/>
    <w:rsid w:val="00312315"/>
    <w:rsid w:val="003167C5"/>
    <w:rsid w:val="00326A86"/>
    <w:rsid w:val="0033263B"/>
    <w:rsid w:val="0034724B"/>
    <w:rsid w:val="00347648"/>
    <w:rsid w:val="003479B2"/>
    <w:rsid w:val="00352F38"/>
    <w:rsid w:val="00360D67"/>
    <w:rsid w:val="00370E73"/>
    <w:rsid w:val="00385DD7"/>
    <w:rsid w:val="0038663D"/>
    <w:rsid w:val="00391B2E"/>
    <w:rsid w:val="003A1183"/>
    <w:rsid w:val="003A32AE"/>
    <w:rsid w:val="003A4FB2"/>
    <w:rsid w:val="003B3CEA"/>
    <w:rsid w:val="003B5F24"/>
    <w:rsid w:val="003C6056"/>
    <w:rsid w:val="003D2FEB"/>
    <w:rsid w:val="003E2DC1"/>
    <w:rsid w:val="003F0C47"/>
    <w:rsid w:val="003F53EA"/>
    <w:rsid w:val="00402D49"/>
    <w:rsid w:val="0040400B"/>
    <w:rsid w:val="00406BD1"/>
    <w:rsid w:val="00414649"/>
    <w:rsid w:val="004163FA"/>
    <w:rsid w:val="00416935"/>
    <w:rsid w:val="004712A9"/>
    <w:rsid w:val="00472571"/>
    <w:rsid w:val="00474C12"/>
    <w:rsid w:val="0048328D"/>
    <w:rsid w:val="004849B1"/>
    <w:rsid w:val="00486D81"/>
    <w:rsid w:val="00497295"/>
    <w:rsid w:val="004A70B9"/>
    <w:rsid w:val="004B6718"/>
    <w:rsid w:val="004D572E"/>
    <w:rsid w:val="004E510D"/>
    <w:rsid w:val="004F19CE"/>
    <w:rsid w:val="004F5CC9"/>
    <w:rsid w:val="004F6619"/>
    <w:rsid w:val="00504ECF"/>
    <w:rsid w:val="00506F75"/>
    <w:rsid w:val="005101B8"/>
    <w:rsid w:val="00530CBB"/>
    <w:rsid w:val="0053746D"/>
    <w:rsid w:val="00560401"/>
    <w:rsid w:val="005763D8"/>
    <w:rsid w:val="00594CE8"/>
    <w:rsid w:val="005B0DB9"/>
    <w:rsid w:val="005B78DD"/>
    <w:rsid w:val="005C396D"/>
    <w:rsid w:val="005C6376"/>
    <w:rsid w:val="005D7E62"/>
    <w:rsid w:val="005E5746"/>
    <w:rsid w:val="005F7579"/>
    <w:rsid w:val="006048B8"/>
    <w:rsid w:val="00605B42"/>
    <w:rsid w:val="00615D54"/>
    <w:rsid w:val="00634F23"/>
    <w:rsid w:val="006432B0"/>
    <w:rsid w:val="00653255"/>
    <w:rsid w:val="0066004F"/>
    <w:rsid w:val="00660250"/>
    <w:rsid w:val="006721F5"/>
    <w:rsid w:val="00673A10"/>
    <w:rsid w:val="00673C38"/>
    <w:rsid w:val="00684A59"/>
    <w:rsid w:val="006A0F31"/>
    <w:rsid w:val="006A1AA9"/>
    <w:rsid w:val="006A2D4F"/>
    <w:rsid w:val="006A5490"/>
    <w:rsid w:val="006B13DE"/>
    <w:rsid w:val="006B255F"/>
    <w:rsid w:val="006E1DED"/>
    <w:rsid w:val="006E29DF"/>
    <w:rsid w:val="007051CA"/>
    <w:rsid w:val="00707CFA"/>
    <w:rsid w:val="00713706"/>
    <w:rsid w:val="00715C80"/>
    <w:rsid w:val="00727E57"/>
    <w:rsid w:val="0073519C"/>
    <w:rsid w:val="00741027"/>
    <w:rsid w:val="00746FA9"/>
    <w:rsid w:val="00751E14"/>
    <w:rsid w:val="007552BC"/>
    <w:rsid w:val="007578CE"/>
    <w:rsid w:val="00766DC9"/>
    <w:rsid w:val="00792F62"/>
    <w:rsid w:val="007A0699"/>
    <w:rsid w:val="007A6732"/>
    <w:rsid w:val="007B0B2D"/>
    <w:rsid w:val="007B2B09"/>
    <w:rsid w:val="007B2C92"/>
    <w:rsid w:val="007B7443"/>
    <w:rsid w:val="007C03C9"/>
    <w:rsid w:val="007C7351"/>
    <w:rsid w:val="007C7A75"/>
    <w:rsid w:val="007E46CE"/>
    <w:rsid w:val="007E7C96"/>
    <w:rsid w:val="007F283D"/>
    <w:rsid w:val="007F5A29"/>
    <w:rsid w:val="00817B56"/>
    <w:rsid w:val="008425AD"/>
    <w:rsid w:val="00843577"/>
    <w:rsid w:val="00866018"/>
    <w:rsid w:val="00880E06"/>
    <w:rsid w:val="008903C8"/>
    <w:rsid w:val="008925E7"/>
    <w:rsid w:val="00894593"/>
    <w:rsid w:val="008B154C"/>
    <w:rsid w:val="008B403E"/>
    <w:rsid w:val="008B68A3"/>
    <w:rsid w:val="008D4129"/>
    <w:rsid w:val="008E3748"/>
    <w:rsid w:val="008F1866"/>
    <w:rsid w:val="008F42CF"/>
    <w:rsid w:val="008F67A1"/>
    <w:rsid w:val="009003CB"/>
    <w:rsid w:val="00900AEB"/>
    <w:rsid w:val="00901DE2"/>
    <w:rsid w:val="00907DE4"/>
    <w:rsid w:val="00917739"/>
    <w:rsid w:val="00917C2E"/>
    <w:rsid w:val="00922066"/>
    <w:rsid w:val="0093080D"/>
    <w:rsid w:val="0094537B"/>
    <w:rsid w:val="0095694F"/>
    <w:rsid w:val="00957AC7"/>
    <w:rsid w:val="00980B07"/>
    <w:rsid w:val="00991B28"/>
    <w:rsid w:val="00993F33"/>
    <w:rsid w:val="00995234"/>
    <w:rsid w:val="009A2B55"/>
    <w:rsid w:val="009A681D"/>
    <w:rsid w:val="009A6C6D"/>
    <w:rsid w:val="009A7D46"/>
    <w:rsid w:val="009B1BC8"/>
    <w:rsid w:val="009B71A1"/>
    <w:rsid w:val="009C47B3"/>
    <w:rsid w:val="009C5CD4"/>
    <w:rsid w:val="009D587C"/>
    <w:rsid w:val="009D617C"/>
    <w:rsid w:val="009D76B5"/>
    <w:rsid w:val="009E75E1"/>
    <w:rsid w:val="00A00F49"/>
    <w:rsid w:val="00A04000"/>
    <w:rsid w:val="00A11C6F"/>
    <w:rsid w:val="00A11F41"/>
    <w:rsid w:val="00A5269C"/>
    <w:rsid w:val="00A60079"/>
    <w:rsid w:val="00A6394F"/>
    <w:rsid w:val="00A721D6"/>
    <w:rsid w:val="00A734CB"/>
    <w:rsid w:val="00A74243"/>
    <w:rsid w:val="00A75781"/>
    <w:rsid w:val="00A77A2F"/>
    <w:rsid w:val="00A84A3E"/>
    <w:rsid w:val="00A84DAA"/>
    <w:rsid w:val="00A95864"/>
    <w:rsid w:val="00AA19FE"/>
    <w:rsid w:val="00AA416F"/>
    <w:rsid w:val="00AA7021"/>
    <w:rsid w:val="00AB7628"/>
    <w:rsid w:val="00AC0D10"/>
    <w:rsid w:val="00AC684E"/>
    <w:rsid w:val="00AD6A0B"/>
    <w:rsid w:val="00AF1706"/>
    <w:rsid w:val="00B27637"/>
    <w:rsid w:val="00B43683"/>
    <w:rsid w:val="00B45B1D"/>
    <w:rsid w:val="00B658EB"/>
    <w:rsid w:val="00B75B28"/>
    <w:rsid w:val="00B7603F"/>
    <w:rsid w:val="00B7639F"/>
    <w:rsid w:val="00B84A95"/>
    <w:rsid w:val="00B85B8F"/>
    <w:rsid w:val="00B9123D"/>
    <w:rsid w:val="00BB07F9"/>
    <w:rsid w:val="00BB68F4"/>
    <w:rsid w:val="00BC1953"/>
    <w:rsid w:val="00BF2D00"/>
    <w:rsid w:val="00BF4F6B"/>
    <w:rsid w:val="00C05D55"/>
    <w:rsid w:val="00C17594"/>
    <w:rsid w:val="00C21414"/>
    <w:rsid w:val="00C24D46"/>
    <w:rsid w:val="00C2560D"/>
    <w:rsid w:val="00C27B4B"/>
    <w:rsid w:val="00C3583E"/>
    <w:rsid w:val="00C41D80"/>
    <w:rsid w:val="00C506ED"/>
    <w:rsid w:val="00C61726"/>
    <w:rsid w:val="00C83C24"/>
    <w:rsid w:val="00C92515"/>
    <w:rsid w:val="00C95920"/>
    <w:rsid w:val="00CB1AE2"/>
    <w:rsid w:val="00CD0061"/>
    <w:rsid w:val="00CE4F53"/>
    <w:rsid w:val="00CE79F9"/>
    <w:rsid w:val="00D0412D"/>
    <w:rsid w:val="00D12D42"/>
    <w:rsid w:val="00D1758B"/>
    <w:rsid w:val="00D44E92"/>
    <w:rsid w:val="00D45AD8"/>
    <w:rsid w:val="00D54068"/>
    <w:rsid w:val="00D569A6"/>
    <w:rsid w:val="00D57D17"/>
    <w:rsid w:val="00D603DC"/>
    <w:rsid w:val="00D63265"/>
    <w:rsid w:val="00D6513F"/>
    <w:rsid w:val="00D67983"/>
    <w:rsid w:val="00D75ECA"/>
    <w:rsid w:val="00D75ECC"/>
    <w:rsid w:val="00D856DC"/>
    <w:rsid w:val="00DA1F0B"/>
    <w:rsid w:val="00DB68EE"/>
    <w:rsid w:val="00DD4049"/>
    <w:rsid w:val="00DE2B5D"/>
    <w:rsid w:val="00DE2CB2"/>
    <w:rsid w:val="00DE4C45"/>
    <w:rsid w:val="00DE55B2"/>
    <w:rsid w:val="00DE568E"/>
    <w:rsid w:val="00DF07E7"/>
    <w:rsid w:val="00DF2707"/>
    <w:rsid w:val="00E01C2A"/>
    <w:rsid w:val="00E1045F"/>
    <w:rsid w:val="00E14776"/>
    <w:rsid w:val="00E204FF"/>
    <w:rsid w:val="00E20CE0"/>
    <w:rsid w:val="00E23DE4"/>
    <w:rsid w:val="00E379EB"/>
    <w:rsid w:val="00E42FA9"/>
    <w:rsid w:val="00E45E6A"/>
    <w:rsid w:val="00E90A93"/>
    <w:rsid w:val="00EA0CDE"/>
    <w:rsid w:val="00EA12F3"/>
    <w:rsid w:val="00EA20EA"/>
    <w:rsid w:val="00EA52A6"/>
    <w:rsid w:val="00EA584D"/>
    <w:rsid w:val="00ED57E9"/>
    <w:rsid w:val="00EE046A"/>
    <w:rsid w:val="00EE79CF"/>
    <w:rsid w:val="00EF2152"/>
    <w:rsid w:val="00EF645A"/>
    <w:rsid w:val="00F0029F"/>
    <w:rsid w:val="00F011E7"/>
    <w:rsid w:val="00F07832"/>
    <w:rsid w:val="00F17B25"/>
    <w:rsid w:val="00F30D58"/>
    <w:rsid w:val="00F46712"/>
    <w:rsid w:val="00F477C5"/>
    <w:rsid w:val="00F57145"/>
    <w:rsid w:val="00F661B7"/>
    <w:rsid w:val="00F759CE"/>
    <w:rsid w:val="00F95BA3"/>
    <w:rsid w:val="00FA34A1"/>
    <w:rsid w:val="00FC3CDD"/>
    <w:rsid w:val="00FC4746"/>
    <w:rsid w:val="00FC5993"/>
    <w:rsid w:val="00FD1B06"/>
    <w:rsid w:val="00FD64A3"/>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CE7BD-C91A-4A5F-B4AC-6E068B47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30</Pages>
  <Words>13483</Words>
  <Characters>72811</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17</cp:revision>
  <cp:lastPrinted>2022-01-04T14:45:00Z</cp:lastPrinted>
  <dcterms:created xsi:type="dcterms:W3CDTF">2021-11-29T20:02:00Z</dcterms:created>
  <dcterms:modified xsi:type="dcterms:W3CDTF">2022-01-04T17:27:00Z</dcterms:modified>
</cp:coreProperties>
</file>