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Pr="00821B2C" w:rsidRDefault="000D02FF" w:rsidP="0066004F">
      <w:pPr>
        <w:widowControl w:val="0"/>
        <w:snapToGrid w:val="0"/>
        <w:spacing w:after="120"/>
        <w:ind w:left="-567" w:right="-568"/>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1D0D5B" w:rsidRPr="00821B2C">
        <w:rPr>
          <w:rFonts w:ascii="Arial" w:hAnsi="Arial" w:cs="Arial"/>
          <w:b/>
          <w:color w:val="000000"/>
          <w:spacing w:val="2"/>
          <w:sz w:val="20"/>
        </w:rPr>
        <w:t>0</w:t>
      </w:r>
      <w:r w:rsidR="00B73986">
        <w:rPr>
          <w:rFonts w:ascii="Arial" w:hAnsi="Arial" w:cs="Arial"/>
          <w:b/>
          <w:color w:val="000000"/>
          <w:spacing w:val="2"/>
          <w:sz w:val="20"/>
        </w:rPr>
        <w:t>63</w:t>
      </w:r>
      <w:r w:rsidR="001D0D5B" w:rsidRPr="00821B2C">
        <w:rPr>
          <w:rFonts w:ascii="Arial" w:hAnsi="Arial" w:cs="Arial"/>
          <w:b/>
          <w:color w:val="000000"/>
          <w:spacing w:val="2"/>
          <w:sz w:val="20"/>
        </w:rPr>
        <w:t>/2021</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1D0D5B" w:rsidRPr="00821B2C">
        <w:rPr>
          <w:rFonts w:ascii="Arial" w:hAnsi="Arial" w:cs="Arial"/>
          <w:sz w:val="20"/>
        </w:rPr>
        <w:t>0</w:t>
      </w:r>
      <w:r w:rsidR="00B73986">
        <w:rPr>
          <w:rFonts w:ascii="Arial" w:hAnsi="Arial" w:cs="Arial"/>
          <w:sz w:val="20"/>
        </w:rPr>
        <w:t>75</w:t>
      </w:r>
      <w:r w:rsidR="001D0D5B" w:rsidRPr="00821B2C">
        <w:rPr>
          <w:rFonts w:ascii="Arial" w:hAnsi="Arial" w:cs="Arial"/>
          <w:sz w:val="20"/>
        </w:rPr>
        <w:t>/2021</w:t>
      </w:r>
    </w:p>
    <w:p w:rsidR="000D02FF"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B73986">
        <w:rPr>
          <w:rFonts w:ascii="Arial" w:hAnsi="Arial" w:cs="Arial"/>
          <w:sz w:val="20"/>
        </w:rPr>
        <w:t xml:space="preserve">material de limpeza </w:t>
      </w:r>
      <w:r w:rsidR="00A92265">
        <w:rPr>
          <w:rFonts w:ascii="Arial" w:hAnsi="Arial" w:cs="Arial"/>
          <w:sz w:val="20"/>
        </w:rPr>
        <w:t>e higien</w:t>
      </w:r>
      <w:r w:rsidR="0023058E">
        <w:rPr>
          <w:rFonts w:ascii="Arial" w:hAnsi="Arial" w:cs="Arial"/>
          <w:sz w:val="20"/>
        </w:rPr>
        <w:t xml:space="preserve">e </w:t>
      </w:r>
      <w:r w:rsidR="00B73986">
        <w:rPr>
          <w:rFonts w:ascii="Arial" w:hAnsi="Arial" w:cs="Arial"/>
          <w:sz w:val="20"/>
        </w:rPr>
        <w:t>para Secretaria Educação,</w:t>
      </w:r>
      <w:r w:rsidR="000D5ACD">
        <w:rPr>
          <w:rFonts w:ascii="Arial" w:hAnsi="Arial" w:cs="Arial"/>
          <w:sz w:val="20"/>
        </w:rPr>
        <w:t xml:space="preserve"> </w:t>
      </w:r>
      <w:r w:rsidR="00B73986">
        <w:rPr>
          <w:rFonts w:ascii="Arial" w:hAnsi="Arial" w:cs="Arial"/>
          <w:sz w:val="20"/>
        </w:rPr>
        <w:t>Secretar</w:t>
      </w:r>
      <w:r w:rsidR="00A92265">
        <w:rPr>
          <w:rFonts w:ascii="Arial" w:hAnsi="Arial" w:cs="Arial"/>
          <w:sz w:val="20"/>
        </w:rPr>
        <w:t>ia de Obras,</w:t>
      </w:r>
      <w:r w:rsidR="000D5ACD">
        <w:rPr>
          <w:rFonts w:ascii="Arial" w:hAnsi="Arial" w:cs="Arial"/>
          <w:sz w:val="20"/>
        </w:rPr>
        <w:t xml:space="preserve"> </w:t>
      </w:r>
      <w:r w:rsidR="00A92265">
        <w:rPr>
          <w:rFonts w:ascii="Arial" w:hAnsi="Arial" w:cs="Arial"/>
          <w:sz w:val="20"/>
        </w:rPr>
        <w:t xml:space="preserve">Secretaria </w:t>
      </w:r>
      <w:r w:rsidR="000D5ACD">
        <w:rPr>
          <w:rFonts w:ascii="Arial" w:hAnsi="Arial" w:cs="Arial"/>
          <w:sz w:val="20"/>
        </w:rPr>
        <w:t xml:space="preserve">de </w:t>
      </w:r>
      <w:r w:rsidR="00A92265">
        <w:rPr>
          <w:rFonts w:ascii="Arial" w:hAnsi="Arial" w:cs="Arial"/>
          <w:sz w:val="20"/>
        </w:rPr>
        <w:t>Agropecuá</w:t>
      </w:r>
      <w:r w:rsidR="00B73986">
        <w:rPr>
          <w:rFonts w:ascii="Arial" w:hAnsi="Arial" w:cs="Arial"/>
          <w:sz w:val="20"/>
        </w:rPr>
        <w:t>ria</w:t>
      </w:r>
      <w:r w:rsidR="000D5ACD">
        <w:rPr>
          <w:rFonts w:ascii="Arial" w:hAnsi="Arial" w:cs="Arial"/>
          <w:sz w:val="20"/>
        </w:rPr>
        <w:t xml:space="preserve"> e Meio Ambiente</w:t>
      </w:r>
      <w:r w:rsidR="00B73986">
        <w:rPr>
          <w:rFonts w:ascii="Arial" w:hAnsi="Arial" w:cs="Arial"/>
          <w:sz w:val="20"/>
        </w:rPr>
        <w:t>,</w:t>
      </w:r>
      <w:r w:rsidR="00A92265">
        <w:rPr>
          <w:rFonts w:ascii="Arial" w:hAnsi="Arial" w:cs="Arial"/>
          <w:sz w:val="20"/>
        </w:rPr>
        <w:t xml:space="preserve"> </w:t>
      </w:r>
      <w:r w:rsidR="00B73986">
        <w:rPr>
          <w:rFonts w:ascii="Arial" w:hAnsi="Arial" w:cs="Arial"/>
          <w:sz w:val="20"/>
        </w:rPr>
        <w:t xml:space="preserve">Secretaria da </w:t>
      </w:r>
      <w:r w:rsidR="00A92265">
        <w:rPr>
          <w:rFonts w:ascii="Arial" w:hAnsi="Arial" w:cs="Arial"/>
          <w:sz w:val="20"/>
        </w:rPr>
        <w:t>Fazenda,</w:t>
      </w:r>
      <w:r w:rsidR="000D5ACD">
        <w:rPr>
          <w:rFonts w:ascii="Arial" w:hAnsi="Arial" w:cs="Arial"/>
          <w:sz w:val="20"/>
        </w:rPr>
        <w:t xml:space="preserve"> </w:t>
      </w:r>
      <w:r w:rsidR="00A92265">
        <w:rPr>
          <w:rFonts w:ascii="Arial" w:hAnsi="Arial" w:cs="Arial"/>
          <w:sz w:val="20"/>
        </w:rPr>
        <w:t>Secretaria da Saú</w:t>
      </w:r>
      <w:r w:rsidR="00B73986">
        <w:rPr>
          <w:rFonts w:ascii="Arial" w:hAnsi="Arial" w:cs="Arial"/>
          <w:sz w:val="20"/>
        </w:rPr>
        <w:t xml:space="preserve">de e </w:t>
      </w:r>
      <w:r w:rsidR="000D5ACD">
        <w:rPr>
          <w:rFonts w:ascii="Arial" w:hAnsi="Arial" w:cs="Arial"/>
          <w:sz w:val="20"/>
        </w:rPr>
        <w:t xml:space="preserve">Ação Social e </w:t>
      </w:r>
      <w:r w:rsidR="00B73986">
        <w:rPr>
          <w:rFonts w:ascii="Arial" w:hAnsi="Arial" w:cs="Arial"/>
          <w:sz w:val="20"/>
        </w:rPr>
        <w:t>Secretaria de Administração</w:t>
      </w:r>
      <w:r w:rsidR="000D5ACD">
        <w:rPr>
          <w:rFonts w:ascii="Arial" w:hAnsi="Arial" w:cs="Arial"/>
          <w:sz w:val="20"/>
        </w:rPr>
        <w:t>.</w:t>
      </w:r>
    </w:p>
    <w:p w:rsidR="007A5847" w:rsidRPr="007A5847" w:rsidRDefault="007A5847" w:rsidP="000D02FF">
      <w:pPr>
        <w:pStyle w:val="Corpodetexto3"/>
        <w:widowControl w:val="0"/>
        <w:tabs>
          <w:tab w:val="left" w:pos="4253"/>
        </w:tabs>
        <w:ind w:left="-567" w:right="-568"/>
        <w:rPr>
          <w:rFonts w:ascii="Arial" w:hAnsi="Arial" w:cs="Arial"/>
          <w:b/>
          <w:sz w:val="20"/>
        </w:rPr>
      </w:pPr>
      <w:r w:rsidRPr="007A5847">
        <w:rPr>
          <w:rFonts w:ascii="Arial" w:hAnsi="Arial" w:cs="Arial"/>
          <w:b/>
          <w:sz w:val="20"/>
        </w:rPr>
        <w:t>LICITAÇÃO EXCLUSIVA ÀS BENEFICIÁRIAS DA LC 123/2006 ALTERADA PELA 147/2014.</w:t>
      </w:r>
    </w:p>
    <w:p w:rsidR="000D02FF" w:rsidRPr="00880BD3" w:rsidRDefault="000D02FF" w:rsidP="000D02FF">
      <w:pPr>
        <w:widowControl w:val="0"/>
        <w:spacing w:after="120"/>
        <w:ind w:left="-567" w:right="-568"/>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r w:rsidR="006038D9">
        <w:rPr>
          <w:rFonts w:ascii="Arial" w:hAnsi="Arial" w:cs="Arial"/>
          <w:b/>
          <w:sz w:val="20"/>
        </w:rPr>
        <w:t>09:00</w:t>
      </w:r>
      <w:r w:rsidR="00281606" w:rsidRPr="00821B2C">
        <w:rPr>
          <w:rFonts w:ascii="Arial" w:hAnsi="Arial" w:cs="Arial"/>
          <w:b/>
          <w:sz w:val="20"/>
        </w:rPr>
        <w:t xml:space="preserve"> </w:t>
      </w:r>
      <w:r w:rsidRPr="00880BD3">
        <w:rPr>
          <w:rFonts w:ascii="Arial" w:hAnsi="Arial" w:cs="Arial"/>
          <w:b/>
          <w:color w:val="000000" w:themeColor="text1"/>
          <w:sz w:val="20"/>
        </w:rPr>
        <w:t>horas do dia</w:t>
      </w:r>
      <w:r w:rsidR="00281606" w:rsidRPr="00880BD3">
        <w:rPr>
          <w:rFonts w:ascii="Arial" w:hAnsi="Arial" w:cs="Arial"/>
          <w:b/>
          <w:color w:val="000000" w:themeColor="text1"/>
          <w:sz w:val="20"/>
        </w:rPr>
        <w:t xml:space="preserve"> </w:t>
      </w:r>
      <w:r w:rsidR="00880BD3" w:rsidRPr="00880BD3">
        <w:rPr>
          <w:rFonts w:ascii="Arial" w:hAnsi="Arial" w:cs="Arial"/>
          <w:b/>
          <w:color w:val="000000" w:themeColor="text1"/>
          <w:sz w:val="20"/>
        </w:rPr>
        <w:t>2</w:t>
      </w:r>
      <w:r w:rsidR="00A92265" w:rsidRPr="00880BD3">
        <w:rPr>
          <w:rFonts w:ascii="Arial" w:hAnsi="Arial" w:cs="Arial"/>
          <w:b/>
          <w:color w:val="000000" w:themeColor="text1"/>
          <w:sz w:val="20"/>
        </w:rPr>
        <w:t>7</w:t>
      </w:r>
      <w:r w:rsidR="00CF50DE" w:rsidRPr="00880BD3">
        <w:rPr>
          <w:rFonts w:ascii="Arial" w:hAnsi="Arial" w:cs="Arial"/>
          <w:b/>
          <w:color w:val="000000" w:themeColor="text1"/>
          <w:sz w:val="20"/>
        </w:rPr>
        <w:t>/05/2021</w:t>
      </w:r>
      <w:r w:rsidR="00281606" w:rsidRPr="00880BD3">
        <w:rPr>
          <w:rFonts w:ascii="Arial" w:hAnsi="Arial" w:cs="Arial"/>
          <w:b/>
          <w:color w:val="000000" w:themeColor="text1"/>
          <w:sz w:val="20"/>
        </w:rPr>
        <w:t>.</w:t>
      </w:r>
    </w:p>
    <w:p w:rsidR="000D02FF" w:rsidRPr="00880BD3" w:rsidRDefault="000D02FF" w:rsidP="000D02FF">
      <w:pPr>
        <w:widowControl w:val="0"/>
        <w:spacing w:after="120"/>
        <w:ind w:left="-567" w:right="-568"/>
        <w:rPr>
          <w:rFonts w:ascii="Arial" w:hAnsi="Arial" w:cs="Arial"/>
          <w:b/>
          <w:color w:val="000000" w:themeColor="text1"/>
          <w:sz w:val="20"/>
        </w:rPr>
      </w:pPr>
      <w:r w:rsidRPr="00880BD3">
        <w:rPr>
          <w:rFonts w:ascii="Arial" w:hAnsi="Arial" w:cs="Arial"/>
          <w:b/>
          <w:color w:val="000000" w:themeColor="text1"/>
          <w:sz w:val="20"/>
          <w:u w:val="single"/>
        </w:rPr>
        <w:t xml:space="preserve">ABERTURA </w:t>
      </w:r>
      <w:r w:rsidRPr="00880BD3">
        <w:rPr>
          <w:rFonts w:ascii="Arial" w:hAnsi="Arial" w:cs="Arial"/>
          <w:b/>
          <w:bCs/>
          <w:color w:val="000000" w:themeColor="text1"/>
          <w:sz w:val="20"/>
          <w:szCs w:val="20"/>
          <w:u w:val="single"/>
        </w:rPr>
        <w:t>DA SEÇÃO PÚBLICA</w:t>
      </w:r>
      <w:r w:rsidRPr="00880BD3">
        <w:rPr>
          <w:rFonts w:ascii="Arial" w:hAnsi="Arial" w:cs="Arial"/>
          <w:b/>
          <w:color w:val="000000" w:themeColor="text1"/>
          <w:sz w:val="20"/>
        </w:rPr>
        <w:t>: às</w:t>
      </w:r>
      <w:r w:rsidR="00281606" w:rsidRPr="00880BD3">
        <w:rPr>
          <w:rFonts w:ascii="Arial" w:hAnsi="Arial" w:cs="Arial"/>
          <w:b/>
          <w:color w:val="000000" w:themeColor="text1"/>
          <w:sz w:val="20"/>
        </w:rPr>
        <w:t xml:space="preserve"> </w:t>
      </w:r>
      <w:r w:rsidR="006038D9" w:rsidRPr="00880BD3">
        <w:rPr>
          <w:rFonts w:ascii="Arial" w:hAnsi="Arial" w:cs="Arial"/>
          <w:b/>
          <w:color w:val="000000" w:themeColor="text1"/>
          <w:sz w:val="20"/>
        </w:rPr>
        <w:t>09</w:t>
      </w:r>
      <w:r w:rsidR="00281606" w:rsidRPr="00880BD3">
        <w:rPr>
          <w:rFonts w:ascii="Arial" w:hAnsi="Arial" w:cs="Arial"/>
          <w:b/>
          <w:color w:val="000000" w:themeColor="text1"/>
          <w:sz w:val="20"/>
        </w:rPr>
        <w:t>:00</w:t>
      </w:r>
      <w:r w:rsidRPr="00880BD3">
        <w:rPr>
          <w:rFonts w:ascii="Arial" w:hAnsi="Arial" w:cs="Arial"/>
          <w:b/>
          <w:color w:val="000000" w:themeColor="text1"/>
          <w:sz w:val="20"/>
        </w:rPr>
        <w:t xml:space="preserve"> horas do dia</w:t>
      </w:r>
      <w:r w:rsidR="00281606" w:rsidRPr="00880BD3">
        <w:rPr>
          <w:rFonts w:ascii="Arial" w:hAnsi="Arial" w:cs="Arial"/>
          <w:b/>
          <w:color w:val="000000" w:themeColor="text1"/>
          <w:sz w:val="20"/>
        </w:rPr>
        <w:t xml:space="preserve"> </w:t>
      </w:r>
      <w:r w:rsidR="00880BD3" w:rsidRPr="00880BD3">
        <w:rPr>
          <w:rFonts w:ascii="Arial" w:hAnsi="Arial" w:cs="Arial"/>
          <w:b/>
          <w:color w:val="000000" w:themeColor="text1"/>
          <w:sz w:val="20"/>
        </w:rPr>
        <w:t>2</w:t>
      </w:r>
      <w:r w:rsidR="00A92265" w:rsidRPr="00880BD3">
        <w:rPr>
          <w:rFonts w:ascii="Arial" w:hAnsi="Arial" w:cs="Arial"/>
          <w:b/>
          <w:color w:val="000000" w:themeColor="text1"/>
          <w:sz w:val="20"/>
        </w:rPr>
        <w:t>7</w:t>
      </w:r>
      <w:r w:rsidR="00CF50DE" w:rsidRPr="00880BD3">
        <w:rPr>
          <w:rFonts w:ascii="Arial" w:hAnsi="Arial" w:cs="Arial"/>
          <w:b/>
          <w:color w:val="000000" w:themeColor="text1"/>
          <w:sz w:val="20"/>
        </w:rPr>
        <w:t>/05</w:t>
      </w:r>
      <w:r w:rsidR="001D0D5B" w:rsidRPr="00880BD3">
        <w:rPr>
          <w:rFonts w:ascii="Arial" w:hAnsi="Arial" w:cs="Arial"/>
          <w:b/>
          <w:color w:val="000000" w:themeColor="text1"/>
          <w:sz w:val="20"/>
        </w:rPr>
        <w:t>/2021</w:t>
      </w:r>
      <w:r w:rsidR="00281606" w:rsidRPr="00880BD3">
        <w:rPr>
          <w:rFonts w:ascii="Arial" w:hAnsi="Arial" w:cs="Arial"/>
          <w:b/>
          <w:color w:val="000000" w:themeColor="text1"/>
          <w:sz w:val="20"/>
        </w:rPr>
        <w:t>.</w:t>
      </w:r>
    </w:p>
    <w:p w:rsidR="000D02FF" w:rsidRPr="00880BD3" w:rsidRDefault="000D02FF" w:rsidP="000D02FF">
      <w:pPr>
        <w:widowControl w:val="0"/>
        <w:spacing w:after="120"/>
        <w:ind w:left="-567" w:right="-568"/>
        <w:rPr>
          <w:rFonts w:ascii="Arial" w:hAnsi="Arial" w:cs="Arial"/>
          <w:b/>
          <w:color w:val="000000" w:themeColor="text1"/>
          <w:sz w:val="20"/>
        </w:rPr>
      </w:pPr>
      <w:r w:rsidRPr="00880BD3">
        <w:rPr>
          <w:rFonts w:ascii="Arial" w:hAnsi="Arial" w:cs="Arial"/>
          <w:b/>
          <w:color w:val="000000" w:themeColor="text1"/>
          <w:sz w:val="20"/>
          <w:u w:val="single"/>
        </w:rPr>
        <w:t>INÍCIO DA SESSÃO DE DISPUTA DE PREÇOS</w:t>
      </w:r>
      <w:r w:rsidRPr="00880BD3">
        <w:rPr>
          <w:rFonts w:ascii="Arial" w:hAnsi="Arial" w:cs="Arial"/>
          <w:b/>
          <w:color w:val="000000" w:themeColor="text1"/>
          <w:sz w:val="20"/>
        </w:rPr>
        <w:t>: às</w:t>
      </w:r>
      <w:r w:rsidR="00281606" w:rsidRPr="00880BD3">
        <w:rPr>
          <w:rFonts w:ascii="Arial" w:hAnsi="Arial" w:cs="Arial"/>
          <w:b/>
          <w:color w:val="000000" w:themeColor="text1"/>
          <w:sz w:val="20"/>
        </w:rPr>
        <w:t xml:space="preserve"> </w:t>
      </w:r>
      <w:r w:rsidR="006038D9" w:rsidRPr="00880BD3">
        <w:rPr>
          <w:rFonts w:ascii="Arial" w:hAnsi="Arial" w:cs="Arial"/>
          <w:b/>
          <w:color w:val="000000" w:themeColor="text1"/>
          <w:sz w:val="20"/>
        </w:rPr>
        <w:t>09</w:t>
      </w:r>
      <w:r w:rsidR="00281606" w:rsidRPr="00880BD3">
        <w:rPr>
          <w:rFonts w:ascii="Arial" w:hAnsi="Arial" w:cs="Arial"/>
          <w:b/>
          <w:color w:val="000000" w:themeColor="text1"/>
          <w:sz w:val="20"/>
        </w:rPr>
        <w:t>:01</w:t>
      </w:r>
      <w:r w:rsidRPr="00880BD3">
        <w:rPr>
          <w:rFonts w:ascii="Arial" w:hAnsi="Arial" w:cs="Arial"/>
          <w:b/>
          <w:color w:val="000000" w:themeColor="text1"/>
          <w:sz w:val="20"/>
        </w:rPr>
        <w:t xml:space="preserve"> horas do dia</w:t>
      </w:r>
      <w:r w:rsidR="001D0D5B" w:rsidRPr="00880BD3">
        <w:rPr>
          <w:rFonts w:ascii="Arial" w:hAnsi="Arial" w:cs="Arial"/>
          <w:b/>
          <w:color w:val="000000" w:themeColor="text1"/>
          <w:sz w:val="20"/>
        </w:rPr>
        <w:t xml:space="preserve"> </w:t>
      </w:r>
      <w:r w:rsidR="00880BD3" w:rsidRPr="00880BD3">
        <w:rPr>
          <w:rFonts w:ascii="Arial" w:hAnsi="Arial" w:cs="Arial"/>
          <w:b/>
          <w:color w:val="000000" w:themeColor="text1"/>
          <w:sz w:val="20"/>
        </w:rPr>
        <w:t>27</w:t>
      </w:r>
      <w:r w:rsidR="00A92265" w:rsidRPr="00880BD3">
        <w:rPr>
          <w:rFonts w:ascii="Arial" w:hAnsi="Arial" w:cs="Arial"/>
          <w:b/>
          <w:color w:val="000000" w:themeColor="text1"/>
          <w:sz w:val="20"/>
        </w:rPr>
        <w:t>/</w:t>
      </w:r>
      <w:r w:rsidR="001D0D5B" w:rsidRPr="00880BD3">
        <w:rPr>
          <w:rFonts w:ascii="Arial" w:hAnsi="Arial" w:cs="Arial"/>
          <w:b/>
          <w:color w:val="000000" w:themeColor="text1"/>
          <w:sz w:val="20"/>
        </w:rPr>
        <w:t>0</w:t>
      </w:r>
      <w:r w:rsidR="00CF50DE" w:rsidRPr="00880BD3">
        <w:rPr>
          <w:rFonts w:ascii="Arial" w:hAnsi="Arial" w:cs="Arial"/>
          <w:b/>
          <w:color w:val="000000" w:themeColor="text1"/>
          <w:sz w:val="20"/>
        </w:rPr>
        <w:t>5</w:t>
      </w:r>
      <w:r w:rsidR="001D0D5B" w:rsidRPr="00880BD3">
        <w:rPr>
          <w:rFonts w:ascii="Arial" w:hAnsi="Arial" w:cs="Arial"/>
          <w:b/>
          <w:color w:val="000000" w:themeColor="text1"/>
          <w:sz w:val="20"/>
        </w:rPr>
        <w:t>/2021</w:t>
      </w:r>
      <w:r w:rsidR="00281606" w:rsidRPr="00880BD3">
        <w:rPr>
          <w:rFonts w:ascii="Arial" w:hAnsi="Arial" w:cs="Arial"/>
          <w:b/>
          <w:color w:val="000000" w:themeColor="text1"/>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8">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CF50DE">
        <w:rPr>
          <w:rFonts w:ascii="Arial" w:hAnsi="Arial" w:cs="Arial"/>
          <w:b/>
          <w:sz w:val="20"/>
        </w:rPr>
        <w:t>063</w:t>
      </w:r>
      <w:r w:rsidR="001D0D5B" w:rsidRPr="00821B2C">
        <w:rPr>
          <w:rFonts w:ascii="Arial" w:hAnsi="Arial" w:cs="Arial"/>
          <w:b/>
          <w:sz w:val="20"/>
        </w:rPr>
        <w:t>/2021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aquisição de </w:t>
      </w:r>
      <w:r w:rsidR="00B73986" w:rsidRPr="00A92265">
        <w:rPr>
          <w:rFonts w:ascii="Arial" w:hAnsi="Arial" w:cs="Arial"/>
          <w:color w:val="000000" w:themeColor="text1"/>
          <w:sz w:val="20"/>
        </w:rPr>
        <w:t>material de limpeza</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9">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0"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1">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FD3B7A" w:rsidP="000C3168">
      <w:pPr>
        <w:numPr>
          <w:ilvl w:val="1"/>
          <w:numId w:val="2"/>
        </w:numPr>
        <w:spacing w:before="120" w:after="120" w:line="240" w:lineRule="auto"/>
        <w:ind w:left="-567" w:right="-568" w:firstLine="0"/>
        <w:rPr>
          <w:rFonts w:ascii="Arial" w:hAnsi="Arial" w:cs="Arial"/>
          <w:b/>
          <w:color w:val="000000"/>
          <w:sz w:val="20"/>
        </w:rPr>
      </w:pPr>
      <w:r w:rsidRPr="00821B2C">
        <w:rPr>
          <w:rFonts w:ascii="Arial" w:hAnsi="Arial" w:cs="Arial"/>
          <w:sz w:val="20"/>
        </w:rPr>
        <w:t xml:space="preserve">Aquisição </w:t>
      </w:r>
      <w:r w:rsidR="00B73986">
        <w:rPr>
          <w:rFonts w:ascii="Arial" w:hAnsi="Arial" w:cs="Arial"/>
          <w:sz w:val="20"/>
        </w:rPr>
        <w:t>de Materiais de Limpeza</w:t>
      </w:r>
      <w:r w:rsidR="00B73986">
        <w:t>, destinados as Secretarias Municipais, conforme es</w:t>
      </w:r>
      <w:r w:rsidR="000D02FF" w:rsidRPr="00821B2C">
        <w:rPr>
          <w:rFonts w:ascii="Arial" w:hAnsi="Arial" w:cs="Arial"/>
          <w:sz w:val="20"/>
        </w:rPr>
        <w:t xml:space="preserve">pecificações e condições estabelecidas no Termo de Referência constante do Anexo I </w:t>
      </w:r>
      <w:r w:rsidR="000D02FF" w:rsidRPr="00821B2C">
        <w:rPr>
          <w:rFonts w:ascii="Arial" w:hAnsi="Arial" w:cs="Arial"/>
          <w:bCs/>
          <w:sz w:val="20"/>
          <w:szCs w:val="20"/>
        </w:rPr>
        <w:t>deste</w:t>
      </w:r>
      <w:r w:rsidR="000D02FF" w:rsidRPr="00821B2C">
        <w:rPr>
          <w:rFonts w:ascii="Arial" w:hAnsi="Arial" w:cs="Arial"/>
          <w:sz w:val="20"/>
        </w:rPr>
        <w:t xml:space="preserve"> Edital.</w:t>
      </w:r>
    </w:p>
    <w:p w:rsidR="00277D56" w:rsidRPr="00277D56" w:rsidRDefault="00277D56" w:rsidP="000C3168">
      <w:pPr>
        <w:numPr>
          <w:ilvl w:val="1"/>
          <w:numId w:val="2"/>
        </w:numPr>
        <w:spacing w:before="120" w:after="120" w:line="240" w:lineRule="auto"/>
        <w:ind w:left="-567" w:right="-568"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CD61F5">
        <w:rPr>
          <w:rFonts w:ascii="Arial" w:hAnsi="Arial" w:cs="Arial"/>
          <w:color w:val="000000" w:themeColor="text1"/>
          <w:sz w:val="20"/>
          <w:szCs w:val="20"/>
        </w:rPr>
        <w:t>6</w:t>
      </w:r>
      <w:r w:rsidRPr="00821B2C">
        <w:rPr>
          <w:rFonts w:ascii="Arial" w:hAnsi="Arial" w:cs="Arial"/>
          <w:color w:val="000000" w:themeColor="text1"/>
          <w:sz w:val="20"/>
          <w:szCs w:val="20"/>
        </w:rPr>
        <w:t>0</w:t>
      </w:r>
      <w:r w:rsidR="006972E5">
        <w:rPr>
          <w:rFonts w:ascii="Arial" w:hAnsi="Arial" w:cs="Arial"/>
          <w:color w:val="000000" w:themeColor="text1"/>
          <w:sz w:val="20"/>
          <w:szCs w:val="20"/>
        </w:rPr>
        <w:t>1</w:t>
      </w:r>
      <w:r w:rsidRPr="00821B2C">
        <w:rPr>
          <w:rFonts w:ascii="Arial" w:hAnsi="Arial" w:cs="Arial"/>
          <w:color w:val="000000" w:themeColor="text1"/>
          <w:sz w:val="20"/>
          <w:szCs w:val="20"/>
        </w:rPr>
        <w:t xml:space="preserve"> SECRETARIA MUNICIPAL </w:t>
      </w:r>
      <w:r w:rsidR="00CD61F5">
        <w:rPr>
          <w:rFonts w:ascii="Arial" w:hAnsi="Arial" w:cs="Arial"/>
          <w:color w:val="000000" w:themeColor="text1"/>
          <w:sz w:val="20"/>
          <w:szCs w:val="20"/>
        </w:rPr>
        <w:t>DA EDUCAÇÃO, CULTURA E DESPORTO.</w:t>
      </w:r>
    </w:p>
    <w:p w:rsidR="00CD61F5" w:rsidRDefault="000D02FF"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r w:rsidR="00CD61F5">
        <w:rPr>
          <w:rFonts w:ascii="Arial" w:hAnsi="Arial" w:cs="Arial"/>
          <w:color w:val="000000" w:themeColor="text1"/>
          <w:sz w:val="20"/>
          <w:szCs w:val="20"/>
        </w:rPr>
        <w:t>201</w:t>
      </w:r>
      <w:r w:rsidR="006972E5">
        <w:rPr>
          <w:rFonts w:ascii="Arial" w:hAnsi="Arial" w:cs="Arial"/>
          <w:color w:val="000000" w:themeColor="text1"/>
          <w:sz w:val="20"/>
          <w:szCs w:val="20"/>
        </w:rPr>
        <w:t>5</w:t>
      </w:r>
      <w:r w:rsidR="00CD61F5">
        <w:rPr>
          <w:rFonts w:ascii="Arial" w:hAnsi="Arial" w:cs="Arial"/>
          <w:color w:val="000000" w:themeColor="text1"/>
          <w:sz w:val="20"/>
          <w:szCs w:val="20"/>
        </w:rPr>
        <w:t xml:space="preserve"> Manutenção da Merenda Escolar</w:t>
      </w:r>
    </w:p>
    <w:p w:rsidR="000D02FF" w:rsidRPr="00821B2C"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2314</w:t>
      </w:r>
      <w:r w:rsidR="00CD61F5">
        <w:rPr>
          <w:rFonts w:ascii="Arial" w:hAnsi="Arial" w:cs="Arial"/>
          <w:color w:val="000000" w:themeColor="text1"/>
          <w:sz w:val="20"/>
          <w:szCs w:val="20"/>
        </w:rPr>
        <w:t xml:space="preserve"> Merenda escolar</w:t>
      </w:r>
      <w:r w:rsidR="00FD1B06" w:rsidRPr="00821B2C">
        <w:rPr>
          <w:rFonts w:ascii="Arial" w:hAnsi="Arial" w:cs="Arial"/>
          <w:color w:val="000000" w:themeColor="text1"/>
          <w:sz w:val="20"/>
          <w:szCs w:val="20"/>
        </w:rPr>
        <w:t xml:space="preserve"> </w:t>
      </w:r>
    </w:p>
    <w:p w:rsidR="000D02FF" w:rsidRPr="00821B2C" w:rsidRDefault="00CD61F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lastRenderedPageBreak/>
        <w:t>3.3.90.30.</w:t>
      </w:r>
      <w:r w:rsidR="006972E5">
        <w:rPr>
          <w:rFonts w:ascii="Arial" w:hAnsi="Arial" w:cs="Arial"/>
          <w:color w:val="000000" w:themeColor="text1"/>
          <w:sz w:val="20"/>
          <w:szCs w:val="20"/>
        </w:rPr>
        <w:t>22</w:t>
      </w:r>
      <w:r>
        <w:rPr>
          <w:rFonts w:ascii="Arial" w:hAnsi="Arial" w:cs="Arial"/>
          <w:color w:val="000000" w:themeColor="text1"/>
          <w:sz w:val="20"/>
          <w:szCs w:val="20"/>
        </w:rPr>
        <w:t xml:space="preserve">.00.00 </w:t>
      </w:r>
      <w:r w:rsidR="00A92265">
        <w:rPr>
          <w:rFonts w:ascii="Arial" w:hAnsi="Arial" w:cs="Arial"/>
          <w:color w:val="000000" w:themeColor="text1"/>
          <w:sz w:val="20"/>
          <w:szCs w:val="20"/>
        </w:rPr>
        <w:t>Material de limpeza e produtos de higienização</w:t>
      </w:r>
    </w:p>
    <w:p w:rsidR="0041693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Recurso </w:t>
      </w:r>
      <w:proofErr w:type="gramStart"/>
      <w:r>
        <w:rPr>
          <w:rFonts w:ascii="Arial" w:hAnsi="Arial" w:cs="Arial"/>
          <w:color w:val="000000" w:themeColor="text1"/>
          <w:sz w:val="20"/>
          <w:szCs w:val="20"/>
        </w:rPr>
        <w:t>MDE  Fonte</w:t>
      </w:r>
      <w:proofErr w:type="gramEnd"/>
      <w:r>
        <w:rPr>
          <w:rFonts w:ascii="Arial" w:hAnsi="Arial" w:cs="Arial"/>
          <w:color w:val="000000" w:themeColor="text1"/>
          <w:sz w:val="20"/>
          <w:szCs w:val="20"/>
        </w:rPr>
        <w:t xml:space="preserve"> 0020</w:t>
      </w:r>
    </w:p>
    <w:p w:rsidR="006972E5" w:rsidRDefault="006972E5" w:rsidP="000D02FF">
      <w:pPr>
        <w:snapToGrid w:val="0"/>
        <w:spacing w:line="240" w:lineRule="auto"/>
        <w:rPr>
          <w:rFonts w:ascii="Arial" w:hAnsi="Arial" w:cs="Arial"/>
          <w:color w:val="000000" w:themeColor="text1"/>
          <w:sz w:val="20"/>
          <w:szCs w:val="20"/>
        </w:rPr>
      </w:pP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0501</w:t>
      </w:r>
      <w:r w:rsidR="008E5898">
        <w:rPr>
          <w:rFonts w:ascii="Arial" w:hAnsi="Arial" w:cs="Arial"/>
          <w:color w:val="000000" w:themeColor="text1"/>
          <w:sz w:val="20"/>
          <w:szCs w:val="20"/>
        </w:rPr>
        <w:t>-</w:t>
      </w:r>
      <w:r>
        <w:rPr>
          <w:rFonts w:ascii="Arial" w:hAnsi="Arial" w:cs="Arial"/>
          <w:color w:val="000000" w:themeColor="text1"/>
          <w:sz w:val="20"/>
          <w:szCs w:val="20"/>
        </w:rPr>
        <w:t xml:space="preserve"> Sec. Munic. De Obras,</w:t>
      </w:r>
      <w:r w:rsidR="00A92265">
        <w:rPr>
          <w:rFonts w:ascii="Arial" w:hAnsi="Arial" w:cs="Arial"/>
          <w:color w:val="000000" w:themeColor="text1"/>
          <w:sz w:val="20"/>
          <w:szCs w:val="20"/>
        </w:rPr>
        <w:t xml:space="preserve"> </w:t>
      </w:r>
      <w:proofErr w:type="gramStart"/>
      <w:r>
        <w:rPr>
          <w:rFonts w:ascii="Arial" w:hAnsi="Arial" w:cs="Arial"/>
          <w:color w:val="000000" w:themeColor="text1"/>
          <w:sz w:val="20"/>
          <w:szCs w:val="20"/>
        </w:rPr>
        <w:t>Viação ,Transporte</w:t>
      </w:r>
      <w:proofErr w:type="gramEnd"/>
      <w:r>
        <w:rPr>
          <w:rFonts w:ascii="Arial" w:hAnsi="Arial" w:cs="Arial"/>
          <w:color w:val="000000" w:themeColor="text1"/>
          <w:sz w:val="20"/>
          <w:szCs w:val="20"/>
        </w:rPr>
        <w:t xml:space="preserve"> e Transito</w:t>
      </w: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2010 Manutenção das Atividades da Secretaria</w:t>
      </w: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w:t>
      </w:r>
      <w:r w:rsidR="00A92265">
        <w:rPr>
          <w:rFonts w:ascii="Arial" w:hAnsi="Arial" w:cs="Arial"/>
          <w:color w:val="000000" w:themeColor="text1"/>
          <w:sz w:val="20"/>
          <w:szCs w:val="20"/>
        </w:rPr>
        <w:t>s</w:t>
      </w:r>
      <w:r>
        <w:rPr>
          <w:rFonts w:ascii="Arial" w:hAnsi="Arial" w:cs="Arial"/>
          <w:color w:val="000000" w:themeColor="text1"/>
          <w:sz w:val="20"/>
          <w:szCs w:val="20"/>
        </w:rPr>
        <w:t xml:space="preserve">a 2276   </w:t>
      </w:r>
      <w:r w:rsidR="008E5898">
        <w:rPr>
          <w:rFonts w:ascii="Arial" w:hAnsi="Arial" w:cs="Arial"/>
          <w:color w:val="000000" w:themeColor="text1"/>
          <w:sz w:val="20"/>
          <w:szCs w:val="20"/>
        </w:rPr>
        <w:t xml:space="preserve">    R</w:t>
      </w:r>
      <w:r>
        <w:rPr>
          <w:rFonts w:ascii="Arial" w:hAnsi="Arial" w:cs="Arial"/>
          <w:color w:val="000000" w:themeColor="text1"/>
          <w:sz w:val="20"/>
          <w:szCs w:val="20"/>
        </w:rPr>
        <w:t xml:space="preserve">ecurso </w:t>
      </w:r>
      <w:r w:rsidR="008E5898">
        <w:rPr>
          <w:rFonts w:ascii="Arial" w:hAnsi="Arial" w:cs="Arial"/>
          <w:color w:val="000000" w:themeColor="text1"/>
          <w:sz w:val="20"/>
          <w:szCs w:val="20"/>
        </w:rPr>
        <w:t xml:space="preserve">- </w:t>
      </w:r>
      <w:r w:rsidR="00A92265">
        <w:rPr>
          <w:rFonts w:ascii="Arial" w:hAnsi="Arial" w:cs="Arial"/>
          <w:color w:val="000000" w:themeColor="text1"/>
          <w:sz w:val="20"/>
          <w:szCs w:val="20"/>
        </w:rPr>
        <w:t>0</w:t>
      </w:r>
      <w:r>
        <w:rPr>
          <w:rFonts w:ascii="Arial" w:hAnsi="Arial" w:cs="Arial"/>
          <w:color w:val="000000" w:themeColor="text1"/>
          <w:sz w:val="20"/>
          <w:szCs w:val="20"/>
        </w:rPr>
        <w:t>001</w:t>
      </w:r>
      <w:r w:rsidR="00A92265">
        <w:rPr>
          <w:rFonts w:ascii="Arial" w:hAnsi="Arial" w:cs="Arial"/>
          <w:color w:val="000000" w:themeColor="text1"/>
          <w:sz w:val="20"/>
          <w:szCs w:val="20"/>
        </w:rPr>
        <w:t xml:space="preserve"> </w:t>
      </w:r>
      <w:r>
        <w:rPr>
          <w:rFonts w:ascii="Arial" w:hAnsi="Arial" w:cs="Arial"/>
          <w:color w:val="000000" w:themeColor="text1"/>
          <w:sz w:val="20"/>
          <w:szCs w:val="20"/>
        </w:rPr>
        <w:t>-</w:t>
      </w:r>
      <w:r w:rsidR="00A92265">
        <w:rPr>
          <w:rFonts w:ascii="Arial" w:hAnsi="Arial" w:cs="Arial"/>
          <w:color w:val="000000" w:themeColor="text1"/>
          <w:sz w:val="20"/>
          <w:szCs w:val="20"/>
        </w:rPr>
        <w:t xml:space="preserve"> </w:t>
      </w:r>
      <w:r>
        <w:rPr>
          <w:rFonts w:ascii="Arial" w:hAnsi="Arial" w:cs="Arial"/>
          <w:color w:val="000000" w:themeColor="text1"/>
          <w:sz w:val="20"/>
          <w:szCs w:val="20"/>
        </w:rPr>
        <w:t>livre</w:t>
      </w: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3.3.90.30.22.00.00- </w:t>
      </w:r>
      <w:r w:rsidR="00A92265">
        <w:rPr>
          <w:rFonts w:ascii="Arial" w:hAnsi="Arial" w:cs="Arial"/>
          <w:color w:val="000000" w:themeColor="text1"/>
          <w:sz w:val="20"/>
          <w:szCs w:val="20"/>
        </w:rPr>
        <w:t>Material de limpeza e produtos de higienização</w:t>
      </w:r>
    </w:p>
    <w:p w:rsidR="006972E5" w:rsidRDefault="006972E5" w:rsidP="000D02FF">
      <w:pPr>
        <w:snapToGrid w:val="0"/>
        <w:spacing w:line="240" w:lineRule="auto"/>
        <w:rPr>
          <w:rFonts w:ascii="Arial" w:hAnsi="Arial" w:cs="Arial"/>
          <w:color w:val="000000" w:themeColor="text1"/>
          <w:sz w:val="20"/>
          <w:szCs w:val="20"/>
        </w:rPr>
      </w:pP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0400</w:t>
      </w:r>
      <w:r w:rsidR="008E5898">
        <w:rPr>
          <w:rFonts w:ascii="Arial" w:hAnsi="Arial" w:cs="Arial"/>
          <w:color w:val="000000" w:themeColor="text1"/>
          <w:sz w:val="20"/>
          <w:szCs w:val="20"/>
        </w:rPr>
        <w:t xml:space="preserve"> </w:t>
      </w:r>
      <w:r>
        <w:rPr>
          <w:rFonts w:ascii="Arial" w:hAnsi="Arial" w:cs="Arial"/>
          <w:color w:val="000000" w:themeColor="text1"/>
          <w:sz w:val="20"/>
          <w:szCs w:val="20"/>
        </w:rPr>
        <w:t>-</w:t>
      </w:r>
      <w:r w:rsidR="008E5898">
        <w:rPr>
          <w:rFonts w:ascii="Arial" w:hAnsi="Arial" w:cs="Arial"/>
          <w:color w:val="000000" w:themeColor="text1"/>
          <w:sz w:val="20"/>
          <w:szCs w:val="20"/>
        </w:rPr>
        <w:t xml:space="preserve"> </w:t>
      </w:r>
      <w:proofErr w:type="gramStart"/>
      <w:r>
        <w:rPr>
          <w:rFonts w:ascii="Arial" w:hAnsi="Arial" w:cs="Arial"/>
          <w:color w:val="000000" w:themeColor="text1"/>
          <w:sz w:val="20"/>
          <w:szCs w:val="20"/>
        </w:rPr>
        <w:t>Secretaria  Municipal</w:t>
      </w:r>
      <w:proofErr w:type="gramEnd"/>
      <w:r>
        <w:rPr>
          <w:rFonts w:ascii="Arial" w:hAnsi="Arial" w:cs="Arial"/>
          <w:color w:val="000000" w:themeColor="text1"/>
          <w:sz w:val="20"/>
          <w:szCs w:val="20"/>
        </w:rPr>
        <w:t xml:space="preserve"> da Fazenda</w:t>
      </w: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2009-Manutenção das atividades da Secretaria da Fazenda</w:t>
      </w:r>
    </w:p>
    <w:p w:rsidR="006972E5" w:rsidRDefault="00A9226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w:t>
      </w:r>
      <w:r w:rsidR="006972E5">
        <w:rPr>
          <w:rFonts w:ascii="Arial" w:hAnsi="Arial" w:cs="Arial"/>
          <w:color w:val="000000" w:themeColor="text1"/>
          <w:sz w:val="20"/>
          <w:szCs w:val="20"/>
        </w:rPr>
        <w:t xml:space="preserve">a </w:t>
      </w:r>
      <w:r>
        <w:rPr>
          <w:rFonts w:ascii="Arial" w:hAnsi="Arial" w:cs="Arial"/>
          <w:color w:val="000000" w:themeColor="text1"/>
          <w:sz w:val="20"/>
          <w:szCs w:val="20"/>
        </w:rPr>
        <w:t xml:space="preserve">- </w:t>
      </w:r>
      <w:r w:rsidR="006972E5">
        <w:rPr>
          <w:rFonts w:ascii="Arial" w:hAnsi="Arial" w:cs="Arial"/>
          <w:color w:val="000000" w:themeColor="text1"/>
          <w:sz w:val="20"/>
          <w:szCs w:val="20"/>
        </w:rPr>
        <w:t xml:space="preserve">3251  </w:t>
      </w:r>
      <w:r>
        <w:rPr>
          <w:rFonts w:ascii="Arial" w:hAnsi="Arial" w:cs="Arial"/>
          <w:color w:val="000000" w:themeColor="text1"/>
          <w:sz w:val="20"/>
          <w:szCs w:val="20"/>
        </w:rPr>
        <w:t xml:space="preserve">   </w:t>
      </w:r>
      <w:r w:rsidR="008E5898">
        <w:rPr>
          <w:rFonts w:ascii="Arial" w:hAnsi="Arial" w:cs="Arial"/>
          <w:color w:val="000000" w:themeColor="text1"/>
          <w:sz w:val="20"/>
          <w:szCs w:val="20"/>
        </w:rPr>
        <w:t>R</w:t>
      </w:r>
      <w:r w:rsidR="006972E5">
        <w:rPr>
          <w:rFonts w:ascii="Arial" w:hAnsi="Arial" w:cs="Arial"/>
          <w:color w:val="000000" w:themeColor="text1"/>
          <w:sz w:val="20"/>
          <w:szCs w:val="20"/>
        </w:rPr>
        <w:t xml:space="preserve">ecurso </w:t>
      </w:r>
      <w:r w:rsidR="008E5898">
        <w:rPr>
          <w:rFonts w:ascii="Arial" w:hAnsi="Arial" w:cs="Arial"/>
          <w:color w:val="000000" w:themeColor="text1"/>
          <w:sz w:val="20"/>
          <w:szCs w:val="20"/>
        </w:rPr>
        <w:t xml:space="preserve">- </w:t>
      </w:r>
      <w:r>
        <w:rPr>
          <w:rFonts w:ascii="Arial" w:hAnsi="Arial" w:cs="Arial"/>
          <w:color w:val="000000" w:themeColor="text1"/>
          <w:sz w:val="20"/>
          <w:szCs w:val="20"/>
        </w:rPr>
        <w:t>0</w:t>
      </w:r>
      <w:r w:rsidR="006972E5">
        <w:rPr>
          <w:rFonts w:ascii="Arial" w:hAnsi="Arial" w:cs="Arial"/>
          <w:color w:val="000000" w:themeColor="text1"/>
          <w:sz w:val="20"/>
          <w:szCs w:val="20"/>
        </w:rPr>
        <w:t>001 livre</w:t>
      </w: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 –</w:t>
      </w:r>
      <w:r w:rsidR="00A92265">
        <w:rPr>
          <w:rFonts w:ascii="Arial" w:hAnsi="Arial" w:cs="Arial"/>
          <w:color w:val="000000" w:themeColor="text1"/>
          <w:sz w:val="20"/>
          <w:szCs w:val="20"/>
        </w:rPr>
        <w:t xml:space="preserve"> </w:t>
      </w:r>
      <w:r>
        <w:rPr>
          <w:rFonts w:ascii="Arial" w:hAnsi="Arial" w:cs="Arial"/>
          <w:color w:val="000000" w:themeColor="text1"/>
          <w:sz w:val="20"/>
          <w:szCs w:val="20"/>
        </w:rPr>
        <w:t>Material Limpeza e Produtos de Higienização</w:t>
      </w:r>
    </w:p>
    <w:p w:rsidR="006972E5" w:rsidRDefault="006972E5" w:rsidP="000D02FF">
      <w:pPr>
        <w:snapToGrid w:val="0"/>
        <w:spacing w:line="240" w:lineRule="auto"/>
        <w:rPr>
          <w:rFonts w:ascii="Arial" w:hAnsi="Arial" w:cs="Arial"/>
          <w:color w:val="000000" w:themeColor="text1"/>
          <w:sz w:val="20"/>
          <w:szCs w:val="20"/>
        </w:rPr>
      </w:pPr>
    </w:p>
    <w:p w:rsidR="006972E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0300</w:t>
      </w:r>
      <w:r w:rsidR="008E5898">
        <w:rPr>
          <w:rFonts w:ascii="Arial" w:hAnsi="Arial" w:cs="Arial"/>
          <w:color w:val="000000" w:themeColor="text1"/>
          <w:sz w:val="20"/>
          <w:szCs w:val="20"/>
        </w:rPr>
        <w:t xml:space="preserve"> </w:t>
      </w:r>
      <w:r>
        <w:rPr>
          <w:rFonts w:ascii="Arial" w:hAnsi="Arial" w:cs="Arial"/>
          <w:color w:val="000000" w:themeColor="text1"/>
          <w:sz w:val="20"/>
          <w:szCs w:val="20"/>
        </w:rPr>
        <w:t>-</w:t>
      </w:r>
      <w:r w:rsidR="008E5898">
        <w:rPr>
          <w:rFonts w:ascii="Arial" w:hAnsi="Arial" w:cs="Arial"/>
          <w:color w:val="000000" w:themeColor="text1"/>
          <w:sz w:val="20"/>
          <w:szCs w:val="20"/>
        </w:rPr>
        <w:t xml:space="preserve"> </w:t>
      </w:r>
      <w:r w:rsidR="006669E7">
        <w:rPr>
          <w:rFonts w:ascii="Arial" w:hAnsi="Arial" w:cs="Arial"/>
          <w:color w:val="000000" w:themeColor="text1"/>
          <w:sz w:val="20"/>
          <w:szCs w:val="20"/>
        </w:rPr>
        <w:t>Secretaria Municipal da Administração</w:t>
      </w:r>
    </w:p>
    <w:p w:rsidR="006669E7" w:rsidRDefault="006669E7"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2006</w:t>
      </w:r>
      <w:r w:rsidR="008E5898">
        <w:rPr>
          <w:rFonts w:ascii="Arial" w:hAnsi="Arial" w:cs="Arial"/>
          <w:color w:val="000000" w:themeColor="text1"/>
          <w:sz w:val="20"/>
          <w:szCs w:val="20"/>
        </w:rPr>
        <w:t xml:space="preserve"> </w:t>
      </w:r>
      <w:r>
        <w:rPr>
          <w:rFonts w:ascii="Arial" w:hAnsi="Arial" w:cs="Arial"/>
          <w:color w:val="000000" w:themeColor="text1"/>
          <w:sz w:val="20"/>
          <w:szCs w:val="20"/>
        </w:rPr>
        <w:t>-</w:t>
      </w:r>
      <w:r w:rsidR="008E5898">
        <w:rPr>
          <w:rFonts w:ascii="Arial" w:hAnsi="Arial" w:cs="Arial"/>
          <w:color w:val="000000" w:themeColor="text1"/>
          <w:sz w:val="20"/>
          <w:szCs w:val="20"/>
        </w:rPr>
        <w:t xml:space="preserve"> </w:t>
      </w:r>
      <w:r>
        <w:rPr>
          <w:rFonts w:ascii="Arial" w:hAnsi="Arial" w:cs="Arial"/>
          <w:color w:val="000000" w:themeColor="text1"/>
          <w:sz w:val="20"/>
          <w:szCs w:val="20"/>
        </w:rPr>
        <w:t>Manutenç</w:t>
      </w:r>
      <w:r w:rsidR="008E5898">
        <w:rPr>
          <w:rFonts w:ascii="Arial" w:hAnsi="Arial" w:cs="Arial"/>
          <w:color w:val="000000" w:themeColor="text1"/>
          <w:sz w:val="20"/>
          <w:szCs w:val="20"/>
        </w:rPr>
        <w:t>ã</w:t>
      </w:r>
      <w:r>
        <w:rPr>
          <w:rFonts w:ascii="Arial" w:hAnsi="Arial" w:cs="Arial"/>
          <w:color w:val="000000" w:themeColor="text1"/>
          <w:sz w:val="20"/>
          <w:szCs w:val="20"/>
        </w:rPr>
        <w:t>o das Atividades da Secretaria da Administração</w:t>
      </w:r>
    </w:p>
    <w:p w:rsidR="006669E7" w:rsidRDefault="006669E7"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w:t>
      </w:r>
      <w:r w:rsidR="00A92265">
        <w:rPr>
          <w:rFonts w:ascii="Arial" w:hAnsi="Arial" w:cs="Arial"/>
          <w:color w:val="000000" w:themeColor="text1"/>
          <w:sz w:val="20"/>
          <w:szCs w:val="20"/>
        </w:rPr>
        <w:t xml:space="preserve"> </w:t>
      </w:r>
      <w:r>
        <w:rPr>
          <w:rFonts w:ascii="Arial" w:hAnsi="Arial" w:cs="Arial"/>
          <w:color w:val="000000" w:themeColor="text1"/>
          <w:sz w:val="20"/>
          <w:szCs w:val="20"/>
        </w:rPr>
        <w:t>-</w:t>
      </w:r>
      <w:r w:rsidR="00A92265">
        <w:rPr>
          <w:rFonts w:ascii="Arial" w:hAnsi="Arial" w:cs="Arial"/>
          <w:color w:val="000000" w:themeColor="text1"/>
          <w:sz w:val="20"/>
          <w:szCs w:val="20"/>
        </w:rPr>
        <w:t xml:space="preserve"> </w:t>
      </w:r>
      <w:r>
        <w:rPr>
          <w:rFonts w:ascii="Arial" w:hAnsi="Arial" w:cs="Arial"/>
          <w:color w:val="000000" w:themeColor="text1"/>
          <w:sz w:val="20"/>
          <w:szCs w:val="20"/>
        </w:rPr>
        <w:t>3250</w:t>
      </w:r>
      <w:r w:rsidR="00B94562">
        <w:rPr>
          <w:rFonts w:ascii="Arial" w:hAnsi="Arial" w:cs="Arial"/>
          <w:color w:val="000000" w:themeColor="text1"/>
          <w:sz w:val="20"/>
          <w:szCs w:val="20"/>
        </w:rPr>
        <w:t xml:space="preserve">   </w:t>
      </w:r>
      <w:r w:rsidR="008E5898">
        <w:rPr>
          <w:rFonts w:ascii="Arial" w:hAnsi="Arial" w:cs="Arial"/>
          <w:color w:val="000000" w:themeColor="text1"/>
          <w:sz w:val="20"/>
          <w:szCs w:val="20"/>
        </w:rPr>
        <w:t xml:space="preserve"> Recurso - </w:t>
      </w:r>
      <w:r w:rsidR="00A92265">
        <w:rPr>
          <w:rFonts w:ascii="Arial" w:hAnsi="Arial" w:cs="Arial"/>
          <w:color w:val="000000" w:themeColor="text1"/>
          <w:sz w:val="20"/>
          <w:szCs w:val="20"/>
        </w:rPr>
        <w:t>0</w:t>
      </w:r>
      <w:r w:rsidR="00B94562">
        <w:rPr>
          <w:rFonts w:ascii="Arial" w:hAnsi="Arial" w:cs="Arial"/>
          <w:color w:val="000000" w:themeColor="text1"/>
          <w:sz w:val="20"/>
          <w:szCs w:val="20"/>
        </w:rPr>
        <w:t>001</w:t>
      </w:r>
      <w:r w:rsidR="00A92265">
        <w:rPr>
          <w:rFonts w:ascii="Arial" w:hAnsi="Arial" w:cs="Arial"/>
          <w:color w:val="000000" w:themeColor="text1"/>
          <w:sz w:val="20"/>
          <w:szCs w:val="20"/>
        </w:rPr>
        <w:t xml:space="preserve"> </w:t>
      </w:r>
      <w:r w:rsidR="00B94562">
        <w:rPr>
          <w:rFonts w:ascii="Arial" w:hAnsi="Arial" w:cs="Arial"/>
          <w:color w:val="000000" w:themeColor="text1"/>
          <w:sz w:val="20"/>
          <w:szCs w:val="20"/>
        </w:rPr>
        <w:t>-</w:t>
      </w:r>
      <w:r w:rsidR="00A92265">
        <w:rPr>
          <w:rFonts w:ascii="Arial" w:hAnsi="Arial" w:cs="Arial"/>
          <w:color w:val="000000" w:themeColor="text1"/>
          <w:sz w:val="20"/>
          <w:szCs w:val="20"/>
        </w:rPr>
        <w:t xml:space="preserve"> </w:t>
      </w:r>
      <w:r w:rsidR="00B94562">
        <w:rPr>
          <w:rFonts w:ascii="Arial" w:hAnsi="Arial" w:cs="Arial"/>
          <w:color w:val="000000" w:themeColor="text1"/>
          <w:sz w:val="20"/>
          <w:szCs w:val="20"/>
        </w:rPr>
        <w:t>livre</w:t>
      </w:r>
    </w:p>
    <w:p w:rsidR="00B94562" w:rsidRDefault="00B9456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Material de limpeza e produtos</w:t>
      </w:r>
      <w:r w:rsidR="00A92265">
        <w:rPr>
          <w:rFonts w:ascii="Arial" w:hAnsi="Arial" w:cs="Arial"/>
          <w:color w:val="000000" w:themeColor="text1"/>
          <w:sz w:val="20"/>
          <w:szCs w:val="20"/>
        </w:rPr>
        <w:t xml:space="preserve"> de hi</w:t>
      </w:r>
      <w:r w:rsidR="00D00850">
        <w:rPr>
          <w:rFonts w:ascii="Arial" w:hAnsi="Arial" w:cs="Arial"/>
          <w:color w:val="000000" w:themeColor="text1"/>
          <w:sz w:val="20"/>
          <w:szCs w:val="20"/>
        </w:rPr>
        <w:t>gienização</w:t>
      </w:r>
    </w:p>
    <w:p w:rsidR="00B94562" w:rsidRDefault="00B94562" w:rsidP="000D02FF">
      <w:pPr>
        <w:snapToGrid w:val="0"/>
        <w:spacing w:line="240" w:lineRule="auto"/>
        <w:rPr>
          <w:rFonts w:ascii="Arial" w:hAnsi="Arial" w:cs="Arial"/>
          <w:color w:val="000000" w:themeColor="text1"/>
          <w:sz w:val="20"/>
          <w:szCs w:val="20"/>
        </w:rPr>
      </w:pPr>
    </w:p>
    <w:p w:rsidR="00B94562" w:rsidRDefault="00D8362B"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0800</w:t>
      </w:r>
      <w:r w:rsidR="008E5898">
        <w:rPr>
          <w:rFonts w:ascii="Arial" w:hAnsi="Arial" w:cs="Arial"/>
          <w:color w:val="000000" w:themeColor="text1"/>
          <w:sz w:val="20"/>
          <w:szCs w:val="20"/>
        </w:rPr>
        <w:t xml:space="preserve"> </w:t>
      </w:r>
      <w:r w:rsidR="00A92265">
        <w:rPr>
          <w:rFonts w:ascii="Arial" w:hAnsi="Arial" w:cs="Arial"/>
          <w:color w:val="000000" w:themeColor="text1"/>
          <w:sz w:val="20"/>
          <w:szCs w:val="20"/>
        </w:rPr>
        <w:t>-</w:t>
      </w:r>
      <w:r w:rsidR="008E5898">
        <w:rPr>
          <w:rFonts w:ascii="Arial" w:hAnsi="Arial" w:cs="Arial"/>
          <w:color w:val="000000" w:themeColor="text1"/>
          <w:sz w:val="20"/>
          <w:szCs w:val="20"/>
        </w:rPr>
        <w:t xml:space="preserve"> </w:t>
      </w:r>
      <w:r w:rsidR="00A92265">
        <w:rPr>
          <w:rFonts w:ascii="Arial" w:hAnsi="Arial" w:cs="Arial"/>
          <w:color w:val="000000" w:themeColor="text1"/>
          <w:sz w:val="20"/>
          <w:szCs w:val="20"/>
        </w:rPr>
        <w:t>Secretaria Municipal da Saú</w:t>
      </w:r>
      <w:r w:rsidR="00B22A92">
        <w:rPr>
          <w:rFonts w:ascii="Arial" w:hAnsi="Arial" w:cs="Arial"/>
          <w:color w:val="000000" w:themeColor="text1"/>
          <w:sz w:val="20"/>
          <w:szCs w:val="20"/>
        </w:rPr>
        <w:t>de e Ação Social</w:t>
      </w:r>
    </w:p>
    <w:p w:rsidR="00B22A92" w:rsidRDefault="00B22A9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2025</w:t>
      </w:r>
      <w:r w:rsidR="008E5898">
        <w:rPr>
          <w:rFonts w:ascii="Arial" w:hAnsi="Arial" w:cs="Arial"/>
          <w:color w:val="000000" w:themeColor="text1"/>
          <w:sz w:val="20"/>
          <w:szCs w:val="20"/>
        </w:rPr>
        <w:t xml:space="preserve"> </w:t>
      </w:r>
      <w:r>
        <w:rPr>
          <w:rFonts w:ascii="Arial" w:hAnsi="Arial" w:cs="Arial"/>
          <w:color w:val="000000" w:themeColor="text1"/>
          <w:sz w:val="20"/>
          <w:szCs w:val="20"/>
        </w:rPr>
        <w:t>-</w:t>
      </w:r>
      <w:r w:rsidR="008E5898">
        <w:rPr>
          <w:rFonts w:ascii="Arial" w:hAnsi="Arial" w:cs="Arial"/>
          <w:color w:val="000000" w:themeColor="text1"/>
          <w:sz w:val="20"/>
          <w:szCs w:val="20"/>
        </w:rPr>
        <w:t xml:space="preserve"> </w:t>
      </w:r>
      <w:r>
        <w:rPr>
          <w:rFonts w:ascii="Arial" w:hAnsi="Arial" w:cs="Arial"/>
          <w:color w:val="000000" w:themeColor="text1"/>
          <w:sz w:val="20"/>
          <w:szCs w:val="20"/>
        </w:rPr>
        <w:t>Manutenção das</w:t>
      </w:r>
      <w:r w:rsidR="00A92265">
        <w:rPr>
          <w:rFonts w:ascii="Arial" w:hAnsi="Arial" w:cs="Arial"/>
          <w:color w:val="000000" w:themeColor="text1"/>
          <w:sz w:val="20"/>
          <w:szCs w:val="20"/>
        </w:rPr>
        <w:t xml:space="preserve"> Atividades da Secretaria da Saú</w:t>
      </w:r>
      <w:r>
        <w:rPr>
          <w:rFonts w:ascii="Arial" w:hAnsi="Arial" w:cs="Arial"/>
          <w:color w:val="000000" w:themeColor="text1"/>
          <w:sz w:val="20"/>
          <w:szCs w:val="20"/>
        </w:rPr>
        <w:t>de</w:t>
      </w:r>
    </w:p>
    <w:p w:rsidR="00B22A92" w:rsidRDefault="00B22A9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w:t>
      </w:r>
      <w:r w:rsidR="008E5898">
        <w:rPr>
          <w:rFonts w:ascii="Arial" w:hAnsi="Arial" w:cs="Arial"/>
          <w:color w:val="000000" w:themeColor="text1"/>
          <w:sz w:val="20"/>
          <w:szCs w:val="20"/>
        </w:rPr>
        <w:t xml:space="preserve"> </w:t>
      </w:r>
      <w:r>
        <w:rPr>
          <w:rFonts w:ascii="Arial" w:hAnsi="Arial" w:cs="Arial"/>
          <w:color w:val="000000" w:themeColor="text1"/>
          <w:sz w:val="20"/>
          <w:szCs w:val="20"/>
        </w:rPr>
        <w:t xml:space="preserve">- 2666    </w:t>
      </w:r>
      <w:r w:rsidR="008E5898">
        <w:rPr>
          <w:rFonts w:ascii="Arial" w:hAnsi="Arial" w:cs="Arial"/>
          <w:color w:val="000000" w:themeColor="text1"/>
          <w:sz w:val="20"/>
          <w:szCs w:val="20"/>
        </w:rPr>
        <w:t xml:space="preserve"> Recurso - </w:t>
      </w:r>
      <w:r>
        <w:rPr>
          <w:rFonts w:ascii="Arial" w:hAnsi="Arial" w:cs="Arial"/>
          <w:color w:val="000000" w:themeColor="text1"/>
          <w:sz w:val="20"/>
          <w:szCs w:val="20"/>
        </w:rPr>
        <w:t>40</w:t>
      </w:r>
      <w:r w:rsidR="00A92265">
        <w:rPr>
          <w:rFonts w:ascii="Arial" w:hAnsi="Arial" w:cs="Arial"/>
          <w:color w:val="000000" w:themeColor="text1"/>
          <w:sz w:val="20"/>
          <w:szCs w:val="20"/>
        </w:rPr>
        <w:t xml:space="preserve"> </w:t>
      </w:r>
      <w:r>
        <w:rPr>
          <w:rFonts w:ascii="Arial" w:hAnsi="Arial" w:cs="Arial"/>
          <w:color w:val="000000" w:themeColor="text1"/>
          <w:sz w:val="20"/>
          <w:szCs w:val="20"/>
        </w:rPr>
        <w:t>-</w:t>
      </w:r>
      <w:r w:rsidR="00A92265">
        <w:rPr>
          <w:rFonts w:ascii="Arial" w:hAnsi="Arial" w:cs="Arial"/>
          <w:color w:val="000000" w:themeColor="text1"/>
          <w:sz w:val="20"/>
          <w:szCs w:val="20"/>
        </w:rPr>
        <w:t xml:space="preserve"> </w:t>
      </w:r>
      <w:r>
        <w:rPr>
          <w:rFonts w:ascii="Arial" w:hAnsi="Arial" w:cs="Arial"/>
          <w:color w:val="000000" w:themeColor="text1"/>
          <w:sz w:val="20"/>
          <w:szCs w:val="20"/>
        </w:rPr>
        <w:t>ASPS</w:t>
      </w:r>
    </w:p>
    <w:p w:rsidR="00B22A92" w:rsidRPr="00821B2C" w:rsidRDefault="00B22A9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Materiais de Limpeza e Produtos de Higienização.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2">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4">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0D02FF">
      <w:pPr>
        <w:numPr>
          <w:ilvl w:val="1"/>
          <w:numId w:val="2"/>
        </w:numPr>
        <w:spacing w:before="120" w:after="120"/>
        <w:ind w:left="-567" w:right="-568"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szCs w:val="20"/>
        </w:rPr>
        <w:lastRenderedPageBreak/>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Pessoas físicas não empresárias;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0C3168">
      <w:pPr>
        <w:numPr>
          <w:ilvl w:val="2"/>
          <w:numId w:val="2"/>
        </w:numPr>
        <w:snapToGrid w:val="0"/>
        <w:spacing w:before="120" w:after="120" w:line="240" w:lineRule="auto"/>
        <w:ind w:left="0" w:right="-568"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5">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0C3168">
      <w:pPr>
        <w:numPr>
          <w:ilvl w:val="1"/>
          <w:numId w:val="2"/>
        </w:numPr>
        <w:spacing w:before="120" w:after="120" w:line="240" w:lineRule="auto"/>
        <w:ind w:left="-567" w:right="-568" w:firstLine="0"/>
        <w:rPr>
          <w:rFonts w:ascii="Arial" w:hAnsi="Arial" w:cs="Arial"/>
        </w:rPr>
      </w:pPr>
      <w:r>
        <w:t>Nenhuma pessoa física, ainda que credenciada por procuração legal, poderá representar mais de um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6">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7">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8">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lastRenderedPageBreak/>
        <w:t xml:space="preserve">O licitante será responsável por todas as transações que forem efetuadas em seu nome no sistema eletrônico, assumindo como firmes e verdadeiras suas propostas e lances.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t xml:space="preserve">Após a divulgação do Edital no endereço eletrônico </w:t>
      </w:r>
      <w:hyperlink r:id="rId19">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Marca e fabricante de cada item ofertado;</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C3168">
      <w:pPr>
        <w:numPr>
          <w:ilvl w:val="2"/>
          <w:numId w:val="2"/>
        </w:numPr>
        <w:snapToGrid w:val="0"/>
        <w:spacing w:before="120" w:after="120" w:line="240" w:lineRule="auto"/>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lastRenderedPageBreak/>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174793" w:rsidRPr="00174793">
        <w:rPr>
          <w:rFonts w:ascii="Arial" w:hAnsi="Arial" w:cs="Arial"/>
          <w:b/>
          <w:bCs/>
          <w:sz w:val="20"/>
          <w:szCs w:val="20"/>
        </w:rPr>
        <w:t>17</w:t>
      </w:r>
      <w:r w:rsidR="00C7716B">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174793" w:rsidRPr="00174793">
        <w:rPr>
          <w:rFonts w:ascii="Arial" w:hAnsi="Arial" w:cs="Arial"/>
          <w:b/>
          <w:bCs/>
          <w:sz w:val="20"/>
          <w:szCs w:val="20"/>
        </w:rPr>
        <w:t>10</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 xml:space="preserve"> MODO DE DISPUTA </w:t>
      </w:r>
    </w:p>
    <w:p w:rsidR="009B1EA1" w:rsidRDefault="009B1EA1" w:rsidP="000C3168">
      <w:pPr>
        <w:snapToGrid w:val="0"/>
        <w:spacing w:before="120" w:after="120" w:line="240" w:lineRule="auto"/>
        <w:ind w:left="-284" w:right="-568"/>
      </w:pPr>
      <w:r>
        <w:t>7.10</w:t>
      </w:r>
      <w:r w:rsidR="00A4090D">
        <w:t xml:space="preserve">.1 O lance deverá ser ofertado pelo unitário do item e o modo de disputa para este Pregão será MODO DE DISPUTA ABERTO: </w:t>
      </w:r>
    </w:p>
    <w:p w:rsidR="009B1EA1" w:rsidRDefault="009B1EA1" w:rsidP="000C3168">
      <w:pPr>
        <w:snapToGrid w:val="0"/>
        <w:spacing w:before="120" w:after="120" w:line="240" w:lineRule="auto"/>
        <w:ind w:left="-284" w:right="-568"/>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0C3168">
      <w:pPr>
        <w:snapToGrid w:val="0"/>
        <w:spacing w:before="120" w:after="120" w:line="240" w:lineRule="auto"/>
        <w:ind w:left="-284" w:right="-568"/>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0C3168">
      <w:pPr>
        <w:snapToGrid w:val="0"/>
        <w:spacing w:before="120" w:after="120" w:line="240" w:lineRule="auto"/>
        <w:ind w:left="-284" w:right="-568"/>
      </w:pPr>
      <w:r>
        <w:t>7.10</w:t>
      </w:r>
      <w:r w:rsidR="00A4090D">
        <w:t xml:space="preserve">.1.3 Na hipótese de não haver novos lances, a sessão pública será encerrada automaticamente. </w:t>
      </w:r>
    </w:p>
    <w:p w:rsidR="00A4090D" w:rsidRDefault="009B1EA1" w:rsidP="000C3168">
      <w:pPr>
        <w:snapToGrid w:val="0"/>
        <w:spacing w:before="120" w:after="120" w:line="240" w:lineRule="auto"/>
        <w:ind w:left="-284" w:right="-568"/>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0C3168">
      <w:pPr>
        <w:snapToGrid w:val="0"/>
        <w:spacing w:before="120" w:after="120" w:line="240" w:lineRule="auto"/>
        <w:ind w:left="-284" w:right="-568"/>
      </w:pPr>
      <w:r>
        <w:t>7.10</w:t>
      </w:r>
      <w:r w:rsidR="00A4090D">
        <w:t xml:space="preserve">.1.5 A negociação será realizada por meio do sistema, podendo ser acompanhada pelos demais licitantes; </w:t>
      </w:r>
    </w:p>
    <w:p w:rsidR="00A4090D" w:rsidRPr="00821B2C" w:rsidRDefault="009B1EA1" w:rsidP="000C3168">
      <w:pPr>
        <w:snapToGrid w:val="0"/>
        <w:spacing w:before="120" w:after="120" w:line="240" w:lineRule="auto"/>
        <w:ind w:left="-284" w:right="-568"/>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7A5847">
        <w:rPr>
          <w:rFonts w:ascii="Arial" w:hAnsi="Arial" w:cs="Arial"/>
          <w:color w:val="000000" w:themeColor="text1"/>
          <w:sz w:val="20"/>
        </w:rPr>
        <w:lastRenderedPageBreak/>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C3168">
      <w:pPr>
        <w:numPr>
          <w:ilvl w:val="2"/>
          <w:numId w:val="2"/>
        </w:numPr>
        <w:snapToGrid w:val="0"/>
        <w:spacing w:before="120" w:after="120" w:line="240" w:lineRule="auto"/>
        <w:ind w:left="-142" w:right="-568" w:hanging="142"/>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0">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821B2C" w:rsidRDefault="00C6267D" w:rsidP="000C3168">
      <w:pPr>
        <w:numPr>
          <w:ilvl w:val="2"/>
          <w:numId w:val="4"/>
        </w:numPr>
        <w:snapToGrid w:val="0"/>
        <w:spacing w:before="120" w:after="120" w:line="240" w:lineRule="auto"/>
        <w:ind w:left="0" w:right="-568"/>
        <w:rPr>
          <w:rFonts w:ascii="Arial" w:hAnsi="Arial" w:cs="Arial"/>
          <w:color w:val="000000"/>
          <w:sz w:val="20"/>
        </w:rPr>
      </w:pPr>
      <w:r>
        <w:rPr>
          <w:rFonts w:ascii="Palatino Linotype" w:hAnsi="Palatino Linotype"/>
          <w:color w:val="000000"/>
          <w:sz w:val="20"/>
        </w:rPr>
        <w:t>A presente licitação é destinada à participação exclusiva das entidades preferenciais (</w:t>
      </w:r>
      <w:proofErr w:type="spellStart"/>
      <w:r>
        <w:rPr>
          <w:rFonts w:ascii="Palatino Linotype" w:hAnsi="Palatino Linotype"/>
          <w:color w:val="000000"/>
          <w:sz w:val="20"/>
        </w:rPr>
        <w:t>MEs</w:t>
      </w:r>
      <w:proofErr w:type="spellEnd"/>
      <w:r>
        <w:rPr>
          <w:rFonts w:ascii="Palatino Linotype" w:hAnsi="Palatino Linotype"/>
          <w:color w:val="000000"/>
          <w:sz w:val="20"/>
        </w:rPr>
        <w:t xml:space="preserve"> / </w:t>
      </w:r>
      <w:proofErr w:type="spellStart"/>
      <w:r>
        <w:rPr>
          <w:rFonts w:ascii="Palatino Linotype" w:hAnsi="Palatino Linotype"/>
          <w:color w:val="000000"/>
          <w:sz w:val="20"/>
        </w:rPr>
        <w:t>EPPs</w:t>
      </w:r>
      <w:proofErr w:type="spellEnd"/>
      <w:r>
        <w:rPr>
          <w:rFonts w:ascii="Palatino Linotype" w:hAnsi="Palatino Linotype"/>
          <w:color w:val="000000"/>
          <w:sz w:val="20"/>
        </w:rPr>
        <w:t>), nos termos do que dispõe o art. 3º da Lei Complementar nº 123/2006</w:t>
      </w:r>
      <w:r w:rsidR="00A42CF1">
        <w:rPr>
          <w:rFonts w:ascii="Palatino Linotype" w:hAnsi="Palatino Linotype"/>
          <w:color w:val="000000"/>
          <w:sz w:val="20"/>
        </w:rPr>
        <w:t xml:space="preserve"> e lei Municipal 4.009/2011</w:t>
      </w:r>
      <w:r>
        <w:rPr>
          <w:rFonts w:ascii="Palatino Linotype" w:hAnsi="Palatino Linotype"/>
          <w:color w:val="000000"/>
          <w:sz w:val="20"/>
        </w:rPr>
        <w:t>, não havendo possibilidade de ocorrer o empate ficto previstos nas normas citadas.</w:t>
      </w:r>
      <w:r w:rsidR="000D02FF" w:rsidRPr="00821B2C">
        <w:rPr>
          <w:rFonts w:ascii="Arial" w:hAnsi="Arial" w:cs="Arial"/>
          <w:bCs/>
          <w:sz w:val="20"/>
          <w:szCs w:val="20"/>
        </w:rPr>
        <w:t xml:space="preserve"> </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3" w:name="_Ref9518788"/>
      <w:r w:rsidRPr="00821B2C">
        <w:rPr>
          <w:rFonts w:ascii="Arial" w:hAnsi="Arial" w:cs="Arial"/>
          <w:b/>
          <w:kern w:val="2"/>
          <w:sz w:val="20"/>
        </w:rPr>
        <w:t>DA NEGOCIAÇÃO DIRETA:</w:t>
      </w:r>
      <w:bookmarkEnd w:id="3"/>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5"/>
      <w:bookmarkEnd w:id="6"/>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7" w:name="_Ref9527800"/>
      <w:r w:rsidRPr="00821B2C">
        <w:rPr>
          <w:rFonts w:ascii="Arial" w:hAnsi="Arial" w:cs="Arial"/>
          <w:b/>
          <w:sz w:val="20"/>
        </w:rPr>
        <w:t>A proposta deve conter:</w:t>
      </w:r>
      <w:bookmarkEnd w:id="7"/>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lastRenderedPageBreak/>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xml:space="preserve">) dias </w:t>
      </w:r>
      <w:r w:rsidR="00F20818">
        <w:rPr>
          <w:rFonts w:ascii="Arial" w:hAnsi="Arial" w:cs="Arial"/>
          <w:sz w:val="20"/>
        </w:rPr>
        <w:t>úteis</w:t>
      </w:r>
      <w:r w:rsidRPr="00821B2C">
        <w:rPr>
          <w:rFonts w:ascii="Arial" w:hAnsi="Arial" w:cs="Arial"/>
          <w:sz w:val="20"/>
        </w:rPr>
        <w:t>,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0C3168">
      <w:pPr>
        <w:snapToGrid w:val="0"/>
        <w:spacing w:before="120" w:after="120" w:line="240" w:lineRule="auto"/>
        <w:ind w:right="-568"/>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174793" w:rsidRPr="00174793">
        <w:rPr>
          <w:rFonts w:ascii="Arial" w:hAnsi="Arial" w:cs="Arial"/>
          <w:b/>
          <w:bCs/>
          <w:sz w:val="20"/>
          <w:szCs w:val="20"/>
        </w:rPr>
        <w:t>10.2.2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174793" w:rsidRPr="00174793">
        <w:rPr>
          <w:rFonts w:ascii="Arial" w:hAnsi="Arial" w:cs="Arial"/>
          <w:b/>
          <w:bCs/>
          <w:sz w:val="20"/>
          <w:szCs w:val="20"/>
        </w:rPr>
        <w:t>10.2</w:t>
      </w:r>
      <w:r w:rsidR="00C7716B">
        <w:fldChar w:fldCharType="end"/>
      </w:r>
      <w:r w:rsidRPr="00821B2C">
        <w:rPr>
          <w:rFonts w:ascii="Arial" w:hAnsi="Arial" w:cs="Arial"/>
          <w:bCs/>
          <w:color w:val="000000"/>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r w:rsidR="00174793">
        <w:rPr>
          <w:rFonts w:ascii="Arial" w:hAnsi="Arial" w:cs="Arial"/>
          <w:b/>
          <w:bCs/>
          <w:sz w:val="20"/>
          <w:szCs w:val="20"/>
        </w:rPr>
        <w:t>8</w:t>
      </w:r>
      <w:r w:rsidR="0014486D" w:rsidRPr="00821B2C">
        <w:rPr>
          <w:rFonts w:ascii="Arial" w:hAnsi="Arial" w:cs="Arial"/>
          <w:b/>
          <w:bCs/>
          <w:sz w:val="20"/>
          <w:szCs w:val="20"/>
        </w:rPr>
        <w:fldChar w:fldCharType="end"/>
      </w:r>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174793">
        <w:t>9</w:t>
      </w:r>
      <w:r w:rsidR="00C7716B">
        <w:fldChar w:fldCharType="end"/>
      </w:r>
      <w:r w:rsidRPr="00821B2C">
        <w:rPr>
          <w:rFonts w:ascii="Arial" w:hAnsi="Arial" w:cs="Arial"/>
          <w:bCs/>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bookmarkStart w:id="8"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174793" w:rsidRPr="00174793">
        <w:rPr>
          <w:rFonts w:ascii="Arial" w:hAnsi="Arial" w:cs="Arial"/>
          <w:b/>
          <w:sz w:val="20"/>
        </w:rPr>
        <w:t>10.2.2</w:t>
      </w:r>
      <w:r w:rsidR="00C7716B">
        <w:fldChar w:fldCharType="end"/>
      </w:r>
      <w:r w:rsidRPr="00821B2C">
        <w:rPr>
          <w:rFonts w:ascii="Arial" w:hAnsi="Arial" w:cs="Arial"/>
          <w:sz w:val="20"/>
        </w:rPr>
        <w:t>,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Licitação nº 0</w:t>
      </w:r>
      <w:r w:rsidR="00AA001A">
        <w:rPr>
          <w:rFonts w:ascii="Arial" w:hAnsi="Arial" w:cs="Arial"/>
          <w:sz w:val="20"/>
        </w:rPr>
        <w:t>63</w:t>
      </w:r>
      <w:r w:rsidR="006048B8"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AMOSTRA:</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Será obrigatória a apresentação de amostras para serem submetidas a testes de aceitabilidade e rendimento, conforme cronograma abaixo: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As amostras solicitadas deverão ser apresentadas </w:t>
      </w:r>
      <w:proofErr w:type="gramStart"/>
      <w:r w:rsidRPr="00A77E86">
        <w:rPr>
          <w:rFonts w:ascii="Arial" w:hAnsi="Arial" w:cs="Arial"/>
          <w:sz w:val="20"/>
          <w:szCs w:val="20"/>
        </w:rPr>
        <w:t>pela(</w:t>
      </w:r>
      <w:proofErr w:type="gramEnd"/>
      <w:r w:rsidRPr="00A77E86">
        <w:rPr>
          <w:rFonts w:ascii="Arial" w:hAnsi="Arial" w:cs="Arial"/>
          <w:sz w:val="20"/>
          <w:szCs w:val="20"/>
        </w:rPr>
        <w:t xml:space="preserve">s) empresa(s) vencedora(s) do certame em até 2 (dois) dias úteis posterior após a definição do(s) vencedor(es) no horário de 08:30 às 11:30 e das 13:30 às 16:30 na SMEC, para análise e emissão de parecer técnico da nutricionista;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Será exigido do licitante, uma amostra dos produtos ofertados, de acordo com a especificação técnica exigida no edital, sem ônus.</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lastRenderedPageBreak/>
        <w:t xml:space="preserve"> Deverá apresentar juntamente com as amostras, a respectiva ficha técnica contendo no mínimo, as informações obrigatórias com identificação do lote e prazo de validade;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As amostras deverão ser entregues aos cuidados da </w:t>
      </w:r>
      <w:r w:rsidR="0050233E">
        <w:rPr>
          <w:rFonts w:ascii="Arial" w:hAnsi="Arial" w:cs="Arial"/>
          <w:sz w:val="20"/>
          <w:szCs w:val="20"/>
        </w:rPr>
        <w:t>servidora</w:t>
      </w:r>
      <w:r w:rsidRPr="00A77E86">
        <w:rPr>
          <w:rFonts w:ascii="Arial" w:hAnsi="Arial" w:cs="Arial"/>
          <w:sz w:val="20"/>
          <w:szCs w:val="20"/>
        </w:rPr>
        <w:t xml:space="preserve"> Fabiane Goulart Mena, na SMEC, Rua Nico de Oliveira, </w:t>
      </w:r>
      <w:proofErr w:type="gramStart"/>
      <w:r w:rsidRPr="007A5847">
        <w:rPr>
          <w:rFonts w:ascii="Arial" w:hAnsi="Arial" w:cs="Arial"/>
          <w:color w:val="000000" w:themeColor="text1"/>
          <w:sz w:val="20"/>
          <w:szCs w:val="20"/>
        </w:rPr>
        <w:t xml:space="preserve">nº  </w:t>
      </w:r>
      <w:r w:rsidR="007A5847" w:rsidRPr="007A5847">
        <w:rPr>
          <w:rFonts w:ascii="Arial" w:hAnsi="Arial" w:cs="Arial"/>
          <w:color w:val="000000" w:themeColor="text1"/>
          <w:sz w:val="20"/>
          <w:szCs w:val="20"/>
        </w:rPr>
        <w:t>476</w:t>
      </w:r>
      <w:proofErr w:type="gramEnd"/>
      <w:r w:rsidRPr="007A5847">
        <w:rPr>
          <w:rFonts w:ascii="Arial" w:hAnsi="Arial" w:cs="Arial"/>
          <w:color w:val="000000" w:themeColor="text1"/>
          <w:sz w:val="20"/>
          <w:szCs w:val="20"/>
        </w:rPr>
        <w:t>, Centro</w:t>
      </w:r>
      <w:r w:rsidRPr="00A77E86">
        <w:rPr>
          <w:rFonts w:ascii="Arial" w:hAnsi="Arial" w:cs="Arial"/>
          <w:sz w:val="20"/>
          <w:szCs w:val="20"/>
        </w:rPr>
        <w:t>, CEP 96.470-000, Pinheiro Machado/RS.</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A análise dos produtos será em conformidade com o que</w:t>
      </w:r>
      <w:r w:rsidR="0050233E">
        <w:rPr>
          <w:rFonts w:ascii="Arial" w:hAnsi="Arial" w:cs="Arial"/>
          <w:sz w:val="20"/>
          <w:szCs w:val="20"/>
        </w:rPr>
        <w:t xml:space="preserve"> determina a legislação vigente</w:t>
      </w:r>
      <w:r w:rsidRPr="00A77E86">
        <w:rPr>
          <w:rFonts w:ascii="Arial" w:hAnsi="Arial" w:cs="Arial"/>
          <w:sz w:val="20"/>
          <w:szCs w:val="20"/>
        </w:rPr>
        <w:t xml:space="preserve">, estabelecida pela Agência Nacional de Vigilância Sanitária, do Ministério da Saúde. Passará por avaliação técnica e sensorial, serão observados a aceitabilidade e rendimento que serão analisadas </w:t>
      </w:r>
      <w:r w:rsidR="0050233E">
        <w:rPr>
          <w:rFonts w:ascii="Arial" w:hAnsi="Arial" w:cs="Arial"/>
          <w:sz w:val="20"/>
          <w:szCs w:val="20"/>
        </w:rPr>
        <w:t>por comissão designada</w:t>
      </w:r>
      <w:r w:rsidRPr="00A77E86">
        <w:rPr>
          <w:rFonts w:ascii="Arial" w:hAnsi="Arial" w:cs="Arial"/>
          <w:sz w:val="20"/>
          <w:szCs w:val="20"/>
        </w:rPr>
        <w:t xml:space="preserve"> que emitirá parecer final de aprovação ou reprovação dos produtos;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As licitantes que tiverem amostras reprovadas pelo CAE, serão desclassificadas somente nos itens reprovados, ficando a cargo da Administração convocar a licitante classificada em segundo lugar para apresentar as amostras em substituição aos itens anteriormente reprovados para nova avaliação. </w:t>
      </w:r>
    </w:p>
    <w:p w:rsidR="000D02FF" w:rsidRPr="00A77E86" w:rsidRDefault="00A77E86" w:rsidP="000C3168">
      <w:pPr>
        <w:numPr>
          <w:ilvl w:val="1"/>
          <w:numId w:val="4"/>
        </w:numPr>
        <w:snapToGrid w:val="0"/>
        <w:spacing w:before="120" w:after="120" w:line="240" w:lineRule="auto"/>
        <w:ind w:left="-567" w:right="-567" w:firstLine="0"/>
        <w:rPr>
          <w:rFonts w:ascii="Arial" w:hAnsi="Arial" w:cs="Arial"/>
          <w:color w:val="000000"/>
        </w:rPr>
      </w:pPr>
      <w:r w:rsidRPr="00A77E86">
        <w:rPr>
          <w:rFonts w:ascii="Arial" w:hAnsi="Arial" w:cs="Arial"/>
          <w:sz w:val="20"/>
          <w:szCs w:val="20"/>
        </w:rPr>
        <w:t xml:space="preserve">A licitante que não entregar as amostras no prazo estabelecido, será desclassificada, uma vez que apenas as empresas com pareceres técnicos favoráveis poderão ser </w:t>
      </w:r>
      <w:proofErr w:type="gramStart"/>
      <w:r w:rsidRPr="00A77E86">
        <w:rPr>
          <w:rFonts w:ascii="Arial" w:hAnsi="Arial" w:cs="Arial"/>
          <w:sz w:val="20"/>
          <w:szCs w:val="20"/>
        </w:rPr>
        <w:t>contratadas</w:t>
      </w:r>
      <w:proofErr w:type="gramEnd"/>
      <w:r w:rsidRPr="00A77E86">
        <w:rPr>
          <w:rFonts w:ascii="Arial" w:hAnsi="Arial" w:cs="Arial"/>
          <w:sz w:val="20"/>
          <w:szCs w:val="20"/>
        </w:rPr>
        <w:t xml:space="preserve"> pela Prefeitura Municipal,</w:t>
      </w:r>
      <w:r w:rsidR="000D02FF" w:rsidRPr="00A77E86">
        <w:rPr>
          <w:rFonts w:ascii="Arial" w:hAnsi="Arial" w:cs="Arial"/>
          <w:color w:val="000000"/>
          <w:sz w:val="20"/>
          <w:szCs w:val="20"/>
        </w:rPr>
        <w:t xml:space="preserve"> sob pena de recusa de recebimento do bem, sem prejuízo da aplicação de sanções administrativas</w:t>
      </w:r>
      <w:r w:rsidR="000D02FF" w:rsidRPr="00A77E86">
        <w:rPr>
          <w:rFonts w:ascii="Arial" w:hAnsi="Arial" w:cs="Arial"/>
          <w:color w:val="00000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AA7021" w:rsidRPr="00821B2C" w:rsidRDefault="00EA20EA"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.1 Os Documentos de Habilitação deverão ser enviados e também marcados/informados em campo próprio, exclusivamente por meio do Sistema Eletrônico até as 0</w:t>
      </w:r>
      <w:r w:rsidR="00A77E86">
        <w:rPr>
          <w:rFonts w:ascii="Arial" w:hAnsi="Arial" w:cs="Arial"/>
          <w:sz w:val="20"/>
          <w:szCs w:val="20"/>
        </w:rPr>
        <w:t>8</w:t>
      </w:r>
      <w:r w:rsidR="00AA7021" w:rsidRPr="00821B2C">
        <w:rPr>
          <w:rFonts w:ascii="Arial" w:hAnsi="Arial" w:cs="Arial"/>
          <w:sz w:val="20"/>
          <w:szCs w:val="20"/>
        </w:rPr>
        <w:t xml:space="preserve">h59min do dia </w:t>
      </w:r>
      <w:r w:rsidR="00880BD3">
        <w:rPr>
          <w:rFonts w:ascii="Arial" w:hAnsi="Arial" w:cs="Arial"/>
          <w:sz w:val="20"/>
          <w:szCs w:val="20"/>
        </w:rPr>
        <w:t>2</w:t>
      </w:r>
      <w:r w:rsidR="00AA001A">
        <w:rPr>
          <w:rFonts w:ascii="Arial" w:hAnsi="Arial" w:cs="Arial"/>
          <w:sz w:val="20"/>
          <w:szCs w:val="20"/>
        </w:rPr>
        <w:t>7/05</w:t>
      </w:r>
      <w:r w:rsidR="001D0D5B" w:rsidRPr="00821B2C">
        <w:rPr>
          <w:rFonts w:ascii="Arial" w:hAnsi="Arial" w:cs="Arial"/>
          <w:sz w:val="20"/>
          <w:szCs w:val="20"/>
        </w:rPr>
        <w:t>/2021</w:t>
      </w:r>
      <w:r w:rsidR="00AA7021" w:rsidRPr="00821B2C">
        <w:rPr>
          <w:rFonts w:ascii="Arial" w:hAnsi="Arial" w:cs="Arial"/>
          <w:sz w:val="20"/>
          <w:szCs w:val="20"/>
        </w:rPr>
        <w:t>, conforme segue:</w:t>
      </w:r>
    </w:p>
    <w:p w:rsidR="000D02FF"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C3168">
      <w:pPr>
        <w:snapToGrid w:val="0"/>
        <w:spacing w:before="120" w:after="120" w:line="240" w:lineRule="auto"/>
        <w:ind w:right="-568"/>
        <w:rPr>
          <w:rFonts w:ascii="Arial" w:hAnsi="Arial" w:cs="Arial"/>
          <w:sz w:val="20"/>
          <w:szCs w:val="20"/>
        </w:rPr>
      </w:pPr>
      <w:proofErr w:type="gramStart"/>
      <w:r w:rsidRPr="00821B2C">
        <w:rPr>
          <w:rFonts w:ascii="Arial" w:hAnsi="Arial" w:cs="Arial"/>
          <w:sz w:val="20"/>
          <w:szCs w:val="20"/>
        </w:rPr>
        <w:t xml:space="preserve">a) </w:t>
      </w:r>
      <w:r w:rsidR="00AA7021" w:rsidRPr="00821B2C">
        <w:rPr>
          <w:rFonts w:ascii="Arial" w:hAnsi="Arial" w:cs="Arial"/>
          <w:sz w:val="20"/>
          <w:szCs w:val="20"/>
        </w:rPr>
        <w:t>Declaro</w:t>
      </w:r>
      <w:proofErr w:type="gramEnd"/>
      <w:r w:rsidR="00AA7021" w:rsidRPr="00821B2C">
        <w:rPr>
          <w:rFonts w:ascii="Arial" w:hAnsi="Arial"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821B2C" w:rsidRDefault="00AA7021" w:rsidP="000C3168">
      <w:pPr>
        <w:snapToGrid w:val="0"/>
        <w:spacing w:before="120" w:after="120" w:line="240" w:lineRule="auto"/>
        <w:ind w:right="-568"/>
        <w:rPr>
          <w:rFonts w:ascii="Arial" w:hAnsi="Arial" w:cs="Arial"/>
          <w:sz w:val="20"/>
          <w:szCs w:val="20"/>
        </w:rPr>
      </w:pPr>
      <w:proofErr w:type="gramStart"/>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Declaro</w:t>
      </w:r>
      <w:proofErr w:type="gramEnd"/>
      <w:r w:rsidRPr="00821B2C">
        <w:rPr>
          <w:rFonts w:ascii="Arial" w:hAnsi="Arial"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0C3168">
      <w:pPr>
        <w:snapToGrid w:val="0"/>
        <w:spacing w:before="120" w:after="120" w:line="240" w:lineRule="auto"/>
        <w:ind w:right="-568"/>
        <w:rPr>
          <w:rFonts w:ascii="Arial" w:hAnsi="Arial" w:cs="Arial"/>
          <w:sz w:val="20"/>
          <w:szCs w:val="20"/>
        </w:rPr>
      </w:pPr>
      <w:proofErr w:type="gramStart"/>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w:t>
      </w:r>
      <w:proofErr w:type="gramEnd"/>
      <w:r w:rsidRPr="00821B2C">
        <w:rPr>
          <w:rFonts w:ascii="Arial" w:hAnsi="Arial"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EA20EA" w:rsidRPr="00821B2C" w:rsidRDefault="00AA7021" w:rsidP="000C3168">
      <w:pPr>
        <w:snapToGrid w:val="0"/>
        <w:spacing w:before="120" w:after="120" w:line="240" w:lineRule="auto"/>
        <w:ind w:right="-568"/>
        <w:rPr>
          <w:rFonts w:ascii="Arial" w:hAnsi="Arial" w:cs="Arial"/>
          <w:sz w:val="20"/>
          <w:szCs w:val="20"/>
        </w:rPr>
      </w:pPr>
      <w:proofErr w:type="gramStart"/>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w:t>
      </w:r>
      <w:proofErr w:type="gramEnd"/>
      <w:r w:rsidRPr="00821B2C">
        <w:rPr>
          <w:rFonts w:ascii="Arial" w:hAnsi="Arial"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C3168">
      <w:pPr>
        <w:snapToGrid w:val="0"/>
        <w:spacing w:before="120" w:after="120" w:line="240" w:lineRule="auto"/>
        <w:ind w:right="-568"/>
        <w:rPr>
          <w:rFonts w:ascii="Arial" w:hAnsi="Arial" w:cs="Arial"/>
          <w:sz w:val="20"/>
        </w:rPr>
      </w:pPr>
      <w:proofErr w:type="gramStart"/>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w:t>
      </w:r>
      <w:proofErr w:type="gramEnd"/>
      <w:r w:rsidRPr="00821B2C">
        <w:rPr>
          <w:rFonts w:ascii="Arial" w:hAnsi="Arial" w:cs="Arial"/>
          <w:sz w:val="20"/>
          <w:szCs w:val="20"/>
        </w:rPr>
        <w:t xml:space="preserve">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lastRenderedPageBreak/>
        <w:t>I – Registro no Cadastro Nacional de Pessoa Jurídica – CNPJ;</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C3168">
      <w:pPr>
        <w:snapToGrid w:val="0"/>
        <w:spacing w:before="120" w:after="120" w:line="240" w:lineRule="auto"/>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1">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10" w:name="_Ref9528215"/>
      <w:r w:rsidRPr="00821B2C">
        <w:rPr>
          <w:rFonts w:ascii="Arial" w:hAnsi="Arial" w:cs="Arial"/>
          <w:b/>
          <w:sz w:val="20"/>
        </w:rPr>
        <w:t>QUALIFICAÇÃO ECONÔMICO-FINANCEIRA:</w:t>
      </w:r>
      <w:bookmarkEnd w:id="10"/>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Default="00023DE9" w:rsidP="000C3168">
      <w:pPr>
        <w:snapToGrid w:val="0"/>
        <w:spacing w:line="240" w:lineRule="auto"/>
        <w:ind w:right="-567"/>
        <w:rPr>
          <w:rFonts w:ascii="Arial" w:hAnsi="Arial" w:cs="Arial"/>
          <w:b/>
          <w:sz w:val="20"/>
          <w:szCs w:val="20"/>
        </w:rPr>
      </w:pPr>
      <w:r w:rsidRPr="00023DE9">
        <w:rPr>
          <w:rFonts w:ascii="Arial" w:hAnsi="Arial" w:cs="Arial"/>
          <w:b/>
          <w:sz w:val="20"/>
          <w:szCs w:val="20"/>
        </w:rPr>
        <w:t xml:space="preserve">12.1.4. </w:t>
      </w:r>
      <w:r>
        <w:rPr>
          <w:rFonts w:ascii="Arial" w:hAnsi="Arial" w:cs="Arial"/>
          <w:b/>
          <w:sz w:val="20"/>
          <w:szCs w:val="20"/>
        </w:rPr>
        <w:t xml:space="preserve">  </w:t>
      </w:r>
      <w:r w:rsidRPr="00023DE9">
        <w:rPr>
          <w:rFonts w:ascii="Arial" w:hAnsi="Arial" w:cs="Arial"/>
          <w:b/>
          <w:sz w:val="20"/>
          <w:szCs w:val="20"/>
        </w:rPr>
        <w:t>QUALIFICAÇÃO TÉCNICA</w:t>
      </w:r>
    </w:p>
    <w:p w:rsidR="009D180F" w:rsidRDefault="009D180F" w:rsidP="000C3168">
      <w:pPr>
        <w:snapToGrid w:val="0"/>
        <w:spacing w:line="240" w:lineRule="auto"/>
        <w:ind w:right="-567"/>
        <w:rPr>
          <w:rFonts w:ascii="Arial" w:hAnsi="Arial" w:cs="Arial"/>
          <w:b/>
          <w:sz w:val="20"/>
          <w:szCs w:val="20"/>
        </w:rPr>
      </w:pPr>
      <w:r w:rsidRPr="009D180F">
        <w:rPr>
          <w:rFonts w:ascii="Arial" w:hAnsi="Arial" w:cs="Arial"/>
          <w:sz w:val="20"/>
          <w:szCs w:val="20"/>
        </w:rPr>
        <w:t>As empresas que cotarem os produtos descritos nos</w:t>
      </w:r>
      <w:r>
        <w:rPr>
          <w:rFonts w:ascii="Arial" w:hAnsi="Arial" w:cs="Arial"/>
          <w:b/>
          <w:sz w:val="20"/>
          <w:szCs w:val="20"/>
        </w:rPr>
        <w:t xml:space="preserve"> </w:t>
      </w:r>
      <w:r w:rsidRPr="00023DE9">
        <w:rPr>
          <w:rFonts w:ascii="Arial" w:hAnsi="Arial" w:cs="Arial"/>
          <w:sz w:val="20"/>
          <w:szCs w:val="20"/>
        </w:rPr>
        <w:t xml:space="preserve">itens </w:t>
      </w:r>
      <w:r>
        <w:rPr>
          <w:rFonts w:ascii="Arial" w:hAnsi="Arial" w:cs="Arial"/>
          <w:sz w:val="20"/>
          <w:szCs w:val="20"/>
        </w:rPr>
        <w:t>01, 02, 03, 04, 05, 09, 10, 12, 13, 14, 18, 19, 28, 59, 30, 31, 32 e 33 deverão apresentar</w:t>
      </w:r>
    </w:p>
    <w:p w:rsidR="00023DE9" w:rsidRPr="00023DE9" w:rsidRDefault="00023DE9" w:rsidP="000C3168">
      <w:pPr>
        <w:snapToGrid w:val="0"/>
        <w:spacing w:line="240" w:lineRule="auto"/>
        <w:ind w:right="-567"/>
        <w:rPr>
          <w:rFonts w:ascii="Arial" w:hAnsi="Arial" w:cs="Arial"/>
          <w:b/>
          <w:sz w:val="8"/>
          <w:szCs w:val="8"/>
        </w:rPr>
      </w:pPr>
    </w:p>
    <w:p w:rsidR="00023DE9" w:rsidRPr="00023DE9" w:rsidRDefault="00023DE9" w:rsidP="000C3168">
      <w:pPr>
        <w:snapToGrid w:val="0"/>
        <w:spacing w:line="240" w:lineRule="auto"/>
        <w:ind w:right="-567"/>
        <w:rPr>
          <w:rFonts w:ascii="Arial" w:hAnsi="Arial" w:cs="Arial"/>
          <w:sz w:val="20"/>
          <w:szCs w:val="20"/>
        </w:rPr>
      </w:pPr>
      <w:r>
        <w:rPr>
          <w:rFonts w:ascii="Arial" w:hAnsi="Arial" w:cs="Arial"/>
          <w:sz w:val="20"/>
          <w:szCs w:val="20"/>
        </w:rPr>
        <w:t xml:space="preserve">I - </w:t>
      </w:r>
      <w:r w:rsidRPr="00023DE9">
        <w:rPr>
          <w:rFonts w:ascii="Arial" w:hAnsi="Arial" w:cs="Arial"/>
          <w:sz w:val="20"/>
          <w:szCs w:val="20"/>
        </w:rPr>
        <w:t xml:space="preserve"> </w:t>
      </w:r>
      <w:r w:rsidR="009D180F" w:rsidRPr="007C6EEA">
        <w:rPr>
          <w:color w:val="000000" w:themeColor="text1"/>
        </w:rPr>
        <w:t>Alvará ou Licença Sanitária emitida por órgão competente, estadual ou municipal, em nome da licitante, no período de validade</w:t>
      </w:r>
      <w:r w:rsidR="009D180F" w:rsidRPr="007C6EEA">
        <w:rPr>
          <w:rFonts w:ascii="Arial" w:hAnsi="Arial" w:cs="Arial"/>
          <w:color w:val="000000" w:themeColor="text1"/>
          <w:sz w:val="20"/>
          <w:szCs w:val="20"/>
        </w:rPr>
        <w:t>;</w:t>
      </w:r>
    </w:p>
    <w:p w:rsidR="00023DE9" w:rsidRPr="00023DE9" w:rsidRDefault="00023DE9" w:rsidP="000C3168">
      <w:pPr>
        <w:snapToGrid w:val="0"/>
        <w:spacing w:line="240" w:lineRule="auto"/>
        <w:ind w:right="-567"/>
        <w:rPr>
          <w:rFonts w:ascii="Arial" w:hAnsi="Arial" w:cs="Arial"/>
          <w:sz w:val="20"/>
          <w:szCs w:val="20"/>
        </w:rPr>
      </w:pPr>
      <w:r>
        <w:rPr>
          <w:rFonts w:ascii="Arial" w:hAnsi="Arial" w:cs="Arial"/>
          <w:sz w:val="20"/>
          <w:szCs w:val="20"/>
        </w:rPr>
        <w:t xml:space="preserve">II - </w:t>
      </w:r>
      <w:r w:rsidR="00695552">
        <w:t>Apresentar Autorização de Funcionamento da Empresa –</w:t>
      </w:r>
      <w:r w:rsidR="000D0CB3">
        <w:t xml:space="preserve"> </w:t>
      </w:r>
      <w:r w:rsidR="00695552">
        <w:t>AFE</w:t>
      </w:r>
      <w:r w:rsidR="00916FF1">
        <w:t xml:space="preserve"> do </w:t>
      </w:r>
      <w:bookmarkStart w:id="11" w:name="_GoBack"/>
      <w:r w:rsidR="00916FF1">
        <w:t>fabricante</w:t>
      </w:r>
      <w:bookmarkEnd w:id="11"/>
      <w:r w:rsidR="006C4B5A">
        <w:t xml:space="preserve"> do produto</w:t>
      </w:r>
      <w:r w:rsidR="009D180F">
        <w:rPr>
          <w:rFonts w:ascii="Arial" w:hAnsi="Arial" w:cs="Arial"/>
          <w:sz w:val="20"/>
          <w:szCs w:val="20"/>
        </w:rPr>
        <w:t>;</w:t>
      </w:r>
    </w:p>
    <w:p w:rsidR="00A71EAC" w:rsidRDefault="00023DE9" w:rsidP="009D180F">
      <w:pPr>
        <w:snapToGrid w:val="0"/>
        <w:spacing w:line="240" w:lineRule="auto"/>
        <w:ind w:right="-567"/>
        <w:rPr>
          <w:rFonts w:ascii="Arial" w:hAnsi="Arial" w:cs="Arial"/>
          <w:sz w:val="20"/>
          <w:szCs w:val="20"/>
        </w:rPr>
      </w:pPr>
      <w:r>
        <w:rPr>
          <w:rFonts w:ascii="Arial" w:hAnsi="Arial" w:cs="Arial"/>
          <w:sz w:val="20"/>
          <w:szCs w:val="20"/>
        </w:rPr>
        <w:t xml:space="preserve">III - </w:t>
      </w:r>
      <w:r w:rsidR="009D180F" w:rsidRPr="009D180F">
        <w:rPr>
          <w:rFonts w:ascii="Arial" w:hAnsi="Arial" w:cs="Arial"/>
          <w:sz w:val="20"/>
          <w:szCs w:val="20"/>
        </w:rPr>
        <w:t>Registro do Produto junto à ANVISA, em vigor, (com a indicação do número do respectivo item, conforme</w:t>
      </w:r>
      <w:r w:rsidR="009D180F">
        <w:rPr>
          <w:rFonts w:ascii="Arial" w:hAnsi="Arial" w:cs="Arial"/>
          <w:sz w:val="20"/>
          <w:szCs w:val="20"/>
        </w:rPr>
        <w:t xml:space="preserve"> </w:t>
      </w:r>
      <w:r w:rsidR="009D180F" w:rsidRPr="009D180F">
        <w:rPr>
          <w:rFonts w:ascii="Arial" w:hAnsi="Arial" w:cs="Arial"/>
          <w:sz w:val="20"/>
          <w:szCs w:val="20"/>
        </w:rPr>
        <w:t xml:space="preserve">disposto no edital). No caso </w:t>
      </w:r>
      <w:proofErr w:type="gramStart"/>
      <w:r w:rsidR="009D180F" w:rsidRPr="009D180F">
        <w:rPr>
          <w:rFonts w:ascii="Arial" w:hAnsi="Arial" w:cs="Arial"/>
          <w:sz w:val="20"/>
          <w:szCs w:val="20"/>
        </w:rPr>
        <w:t>do</w:t>
      </w:r>
      <w:proofErr w:type="gramEnd"/>
      <w:r w:rsidR="009D180F" w:rsidRPr="009D180F">
        <w:rPr>
          <w:rFonts w:ascii="Arial" w:hAnsi="Arial" w:cs="Arial"/>
          <w:sz w:val="20"/>
          <w:szCs w:val="20"/>
        </w:rPr>
        <w:t xml:space="preserve"> registro do produto estar vencido, deverá ser apresentado acompanhado dos</w:t>
      </w:r>
      <w:r w:rsidR="009D180F">
        <w:rPr>
          <w:rFonts w:ascii="Arial" w:hAnsi="Arial" w:cs="Arial"/>
          <w:sz w:val="20"/>
          <w:szCs w:val="20"/>
        </w:rPr>
        <w:t xml:space="preserve"> </w:t>
      </w:r>
      <w:r w:rsidR="009D180F" w:rsidRPr="009D180F">
        <w:rPr>
          <w:rFonts w:ascii="Arial" w:hAnsi="Arial" w:cs="Arial"/>
          <w:sz w:val="20"/>
          <w:szCs w:val="20"/>
        </w:rPr>
        <w:t>formulários de petiçã</w:t>
      </w:r>
      <w:r w:rsidR="009D180F">
        <w:rPr>
          <w:rFonts w:ascii="Arial" w:hAnsi="Arial" w:cs="Arial"/>
          <w:sz w:val="20"/>
          <w:szCs w:val="20"/>
        </w:rPr>
        <w:t>o 1 e 2, protocolados na ANVISA ou comprovação de isenção.</w:t>
      </w:r>
    </w:p>
    <w:p w:rsidR="00A71EAC" w:rsidRDefault="00A71EAC" w:rsidP="000C3168">
      <w:pPr>
        <w:snapToGrid w:val="0"/>
        <w:spacing w:line="240" w:lineRule="auto"/>
        <w:ind w:right="-567"/>
        <w:rPr>
          <w:rFonts w:ascii="Arial" w:hAnsi="Arial" w:cs="Arial"/>
          <w:sz w:val="20"/>
          <w:szCs w:val="20"/>
        </w:rPr>
      </w:pPr>
    </w:p>
    <w:p w:rsidR="000D02FF" w:rsidRPr="00821B2C" w:rsidRDefault="000D02FF" w:rsidP="000C3168">
      <w:pPr>
        <w:snapToGrid w:val="0"/>
        <w:spacing w:line="240" w:lineRule="auto"/>
        <w:ind w:right="-567"/>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lastRenderedPageBreak/>
        <w:t>(a) da prova de inscrição nos cadastros de contribuintes estadual e municipal; e</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174793" w:rsidRPr="00174793">
        <w:rPr>
          <w:rFonts w:ascii="Arial" w:hAnsi="Arial" w:cs="Arial"/>
          <w:b/>
          <w:sz w:val="20"/>
        </w:rPr>
        <w:t>10.10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lastRenderedPageBreak/>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174793" w:rsidRPr="00174793">
        <w:rPr>
          <w:rFonts w:ascii="Arial" w:hAnsi="Arial" w:cs="Arial"/>
          <w:b/>
          <w:bCs/>
          <w:sz w:val="18"/>
          <w:szCs w:val="18"/>
        </w:rPr>
        <w:t>13.1.3</w:t>
      </w:r>
      <w:r w:rsidR="00C7716B" w:rsidRPr="003B7897">
        <w:rPr>
          <w:sz w:val="18"/>
          <w:szCs w:val="18"/>
        </w:rPr>
        <w:fldChar w:fldCharType="end"/>
      </w:r>
      <w:r w:rsidRPr="003B7897">
        <w:rPr>
          <w:rFonts w:ascii="Arial" w:hAnsi="Arial" w:cs="Arial"/>
          <w:bCs/>
          <w:color w:val="000000"/>
          <w:sz w:val="18"/>
          <w:szCs w:val="18"/>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lastRenderedPageBreak/>
        <w:t>É vedada a subcontratação, cessão ou transferência total ou parcial do objeto deste Pregão.</w:t>
      </w:r>
      <w:bookmarkEnd w:id="13"/>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0C3168">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8E5898">
      <w:pPr>
        <w:numPr>
          <w:ilvl w:val="2"/>
          <w:numId w:val="4"/>
        </w:numPr>
        <w:snapToGrid w:val="0"/>
        <w:spacing w:before="120" w:after="120" w:line="240" w:lineRule="auto"/>
        <w:ind w:left="-284"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174793" w:rsidRPr="00174793">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2">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 – Modelo de Proposta de Preços</w:t>
      </w:r>
      <w:r w:rsidR="00281606" w:rsidRPr="00821B2C">
        <w:rPr>
          <w:rFonts w:ascii="Arial" w:hAnsi="Arial" w:cs="Arial"/>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VI – Minuta de Contrato.</w:t>
      </w:r>
    </w:p>
    <w:p w:rsidR="000D02FF" w:rsidRDefault="001F43CB" w:rsidP="00734E3C">
      <w:pPr>
        <w:spacing w:before="240" w:after="240"/>
        <w:ind w:left="360" w:right="-144"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F20818">
        <w:rPr>
          <w:rFonts w:ascii="Arial" w:hAnsi="Arial" w:cs="Arial"/>
          <w:color w:val="000000"/>
          <w:sz w:val="20"/>
        </w:rPr>
        <w:t>1</w:t>
      </w:r>
      <w:r w:rsidR="007926F9">
        <w:rPr>
          <w:rFonts w:ascii="Arial" w:hAnsi="Arial" w:cs="Arial"/>
          <w:color w:val="000000"/>
          <w:sz w:val="20"/>
        </w:rPr>
        <w:t>7</w:t>
      </w:r>
      <w:r w:rsidR="00CF50DE">
        <w:rPr>
          <w:rFonts w:ascii="Arial" w:hAnsi="Arial" w:cs="Arial"/>
          <w:color w:val="000000"/>
          <w:sz w:val="20"/>
        </w:rPr>
        <w:t xml:space="preserve"> de</w:t>
      </w:r>
      <w:r w:rsidR="000D02FF" w:rsidRPr="00821B2C">
        <w:rPr>
          <w:rFonts w:ascii="Arial" w:hAnsi="Arial" w:cs="Arial"/>
          <w:color w:val="000000"/>
          <w:sz w:val="20"/>
        </w:rPr>
        <w:t xml:space="preserve"> </w:t>
      </w:r>
      <w:r w:rsidR="00F20818">
        <w:rPr>
          <w:rFonts w:ascii="Arial" w:hAnsi="Arial" w:cs="Arial"/>
          <w:color w:val="000000"/>
          <w:sz w:val="20"/>
        </w:rPr>
        <w:t>maio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734E3C" w:rsidRDefault="00734E3C" w:rsidP="00734E3C">
      <w:pPr>
        <w:spacing w:before="240" w:after="240"/>
        <w:ind w:left="360" w:right="-144" w:firstLine="709"/>
        <w:jc w:val="right"/>
        <w:rPr>
          <w:rFonts w:ascii="Arial" w:hAnsi="Arial" w:cs="Arial"/>
          <w:color w:val="000000"/>
          <w:sz w:val="20"/>
        </w:rPr>
      </w:pPr>
    </w:p>
    <w:p w:rsidR="00734E3C" w:rsidRPr="00821B2C" w:rsidRDefault="00734E3C" w:rsidP="00734E3C">
      <w:pPr>
        <w:spacing w:before="240" w:after="240"/>
        <w:ind w:left="360" w:right="-144"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Default="00134BED" w:rsidP="00821B2C">
      <w:pPr>
        <w:spacing w:line="240" w:lineRule="auto"/>
        <w:jc w:val="center"/>
        <w:rPr>
          <w:rFonts w:ascii="Arial" w:hAnsi="Arial" w:cs="Arial"/>
          <w:b/>
          <w:color w:val="000000"/>
          <w:sz w:val="20"/>
        </w:rPr>
      </w:pPr>
    </w:p>
    <w:p w:rsidR="00734E3C" w:rsidRDefault="00734E3C" w:rsidP="00821B2C">
      <w:pPr>
        <w:spacing w:line="240" w:lineRule="auto"/>
        <w:jc w:val="center"/>
        <w:rPr>
          <w:rFonts w:ascii="Arial" w:hAnsi="Arial" w:cs="Arial"/>
          <w:b/>
          <w:color w:val="000000"/>
          <w:sz w:val="20"/>
        </w:rPr>
      </w:pPr>
    </w:p>
    <w:p w:rsidR="00734E3C" w:rsidRPr="00821B2C" w:rsidRDefault="00734E3C"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AB7C16" w:rsidRDefault="000D02FF" w:rsidP="00991B28">
            <w:pPr>
              <w:spacing w:line="240" w:lineRule="auto"/>
              <w:ind w:right="-568"/>
              <w:jc w:val="center"/>
              <w:rPr>
                <w:rFonts w:ascii="Arial" w:hAnsi="Arial" w:cs="Arial"/>
              </w:rPr>
            </w:pPr>
            <w:r w:rsidRPr="00821B2C">
              <w:rPr>
                <w:rFonts w:ascii="Arial" w:hAnsi="Arial" w:cs="Arial"/>
              </w:rPr>
              <w:br w:type="page"/>
            </w:r>
          </w:p>
          <w:p w:rsidR="000D02FF" w:rsidRPr="00821B2C" w:rsidRDefault="000D02FF" w:rsidP="00991B28">
            <w:pPr>
              <w:spacing w:line="240" w:lineRule="auto"/>
              <w:ind w:right="-568"/>
              <w:jc w:val="center"/>
              <w:rPr>
                <w:rFonts w:ascii="Arial" w:hAnsi="Arial" w:cs="Arial"/>
                <w:sz w:val="20"/>
                <w:szCs w:val="20"/>
                <w:u w:val="single"/>
              </w:rPr>
            </w:pPr>
            <w:r w:rsidRPr="00821B2C">
              <w:rPr>
                <w:rFonts w:ascii="Arial" w:hAnsi="Arial" w:cs="Arial"/>
                <w:b/>
                <w:sz w:val="20"/>
                <w:szCs w:val="20"/>
              </w:rPr>
              <w:lastRenderedPageBreak/>
              <w:t>ANEXO I</w:t>
            </w:r>
            <w:r w:rsidR="003B7897">
              <w:rPr>
                <w:rFonts w:ascii="Arial" w:hAnsi="Arial" w:cs="Arial"/>
                <w:b/>
                <w:sz w:val="20"/>
                <w:szCs w:val="20"/>
              </w:rPr>
              <w:t xml:space="preserve"> </w:t>
            </w:r>
            <w:r w:rsidRPr="00821B2C">
              <w:rPr>
                <w:rFonts w:ascii="Arial" w:hAnsi="Arial" w:cs="Arial"/>
                <w:b/>
                <w:sz w:val="20"/>
                <w:szCs w:val="20"/>
                <w:u w:val="single"/>
              </w:rPr>
              <w:t>TERMO DE REFERÊNCIA</w:t>
            </w:r>
          </w:p>
        </w:tc>
      </w:tr>
    </w:tbl>
    <w:p w:rsidR="00843577" w:rsidRPr="00821B2C" w:rsidRDefault="00843577"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Default="00D12D42" w:rsidP="00D12D42">
      <w:pPr>
        <w:autoSpaceDE w:val="0"/>
        <w:autoSpaceDN w:val="0"/>
        <w:adjustRightInd w:val="0"/>
        <w:spacing w:line="240" w:lineRule="auto"/>
        <w:ind w:left="284"/>
        <w:jc w:val="left"/>
        <w:rPr>
          <w:rFonts w:ascii="Arial" w:hAnsi="Arial" w:cs="Arial"/>
          <w:color w:val="000000" w:themeColor="text1"/>
          <w:sz w:val="20"/>
          <w:szCs w:val="20"/>
        </w:rPr>
      </w:pPr>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 xml:space="preserve">Aquisição </w:t>
      </w:r>
      <w:r w:rsidR="000C00D2" w:rsidRPr="00B64C39">
        <w:rPr>
          <w:rFonts w:ascii="Arial" w:hAnsi="Arial" w:cs="Arial"/>
          <w:color w:val="000000" w:themeColor="text1"/>
          <w:sz w:val="20"/>
          <w:szCs w:val="20"/>
        </w:rPr>
        <w:t>de</w:t>
      </w:r>
      <w:r w:rsidR="0023058E">
        <w:rPr>
          <w:rFonts w:ascii="Arial" w:hAnsi="Arial" w:cs="Arial"/>
          <w:color w:val="000000" w:themeColor="text1"/>
          <w:sz w:val="20"/>
          <w:szCs w:val="20"/>
        </w:rPr>
        <w:t xml:space="preserve"> material de limpeza e higienização para secretarias municipais.</w:t>
      </w:r>
      <w:r w:rsidRPr="00821B2C">
        <w:rPr>
          <w:rFonts w:ascii="Arial" w:hAnsi="Arial" w:cs="Arial"/>
          <w:color w:val="000000" w:themeColor="text1"/>
          <w:sz w:val="20"/>
          <w:szCs w:val="20"/>
        </w:rPr>
        <w:t xml:space="preserve"> </w:t>
      </w:r>
    </w:p>
    <w:p w:rsidR="004E674F" w:rsidRPr="004E674F" w:rsidRDefault="004E674F" w:rsidP="00D12D42">
      <w:pPr>
        <w:autoSpaceDE w:val="0"/>
        <w:autoSpaceDN w:val="0"/>
        <w:adjustRightInd w:val="0"/>
        <w:spacing w:line="240" w:lineRule="auto"/>
        <w:ind w:left="284"/>
        <w:jc w:val="left"/>
        <w:rPr>
          <w:rFonts w:ascii="Arial" w:hAnsi="Arial" w:cs="Arial"/>
          <w:color w:val="000000" w:themeColor="text1"/>
          <w:sz w:val="20"/>
          <w:szCs w:val="20"/>
        </w:rPr>
      </w:pPr>
      <w:proofErr w:type="gramStart"/>
      <w:r>
        <w:rPr>
          <w:rFonts w:ascii="Arial" w:hAnsi="Arial" w:cs="Arial"/>
          <w:b/>
          <w:bCs/>
          <w:color w:val="000000" w:themeColor="text1"/>
          <w:sz w:val="20"/>
          <w:szCs w:val="20"/>
        </w:rPr>
        <w:t xml:space="preserve">1.2 </w:t>
      </w:r>
      <w:r w:rsidRPr="004E674F">
        <w:rPr>
          <w:rFonts w:ascii="Arial" w:hAnsi="Arial" w:cs="Arial"/>
          <w:bCs/>
          <w:color w:val="000000" w:themeColor="text1"/>
          <w:sz w:val="20"/>
          <w:szCs w:val="20"/>
        </w:rPr>
        <w:t>Os</w:t>
      </w:r>
      <w:proofErr w:type="gramEnd"/>
      <w:r w:rsidRPr="004E674F">
        <w:rPr>
          <w:rFonts w:ascii="Arial" w:hAnsi="Arial" w:cs="Arial"/>
          <w:bCs/>
          <w:color w:val="000000" w:themeColor="text1"/>
          <w:sz w:val="20"/>
          <w:szCs w:val="20"/>
        </w:rPr>
        <w:t xml:space="preserve"> </w:t>
      </w:r>
      <w:r>
        <w:rPr>
          <w:rFonts w:ascii="Arial" w:hAnsi="Arial" w:cs="Arial"/>
          <w:bCs/>
          <w:color w:val="000000" w:themeColor="text1"/>
          <w:sz w:val="20"/>
          <w:szCs w:val="20"/>
        </w:rPr>
        <w:t>licitantes</w:t>
      </w:r>
      <w:r w:rsidRPr="004E674F">
        <w:rPr>
          <w:rFonts w:ascii="Arial" w:hAnsi="Arial" w:cs="Arial"/>
          <w:bCs/>
          <w:color w:val="000000" w:themeColor="text1"/>
          <w:sz w:val="20"/>
          <w:szCs w:val="20"/>
        </w:rPr>
        <w:t xml:space="preserve"> precisam apresentar Alvará Sanitário e AFE do fabricante dos produtos saneantes</w:t>
      </w:r>
      <w:r w:rsidR="00734E3C">
        <w:rPr>
          <w:rFonts w:ascii="Arial" w:hAnsi="Arial" w:cs="Arial"/>
          <w:bCs/>
          <w:color w:val="000000" w:themeColor="text1"/>
          <w:sz w:val="20"/>
          <w:szCs w:val="20"/>
        </w:rPr>
        <w:t>, de acordo com item 12.1.4.</w:t>
      </w:r>
    </w:p>
    <w:p w:rsidR="0021436D" w:rsidRPr="00821B2C" w:rsidRDefault="0021436D"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3B7897" w:rsidRDefault="00D12D42" w:rsidP="003B7897">
      <w:pPr>
        <w:autoSpaceDE w:val="0"/>
        <w:autoSpaceDN w:val="0"/>
        <w:adjustRightInd w:val="0"/>
        <w:spacing w:line="240" w:lineRule="auto"/>
        <w:ind w:left="284"/>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A aquisição se faz necessária para suprir a demanda da</w:t>
      </w:r>
      <w:r w:rsidR="0023058E">
        <w:rPr>
          <w:rFonts w:ascii="Arial" w:hAnsi="Arial" w:cs="Arial"/>
          <w:color w:val="000000"/>
          <w:sz w:val="20"/>
          <w:szCs w:val="20"/>
        </w:rPr>
        <w:t>s</w:t>
      </w:r>
      <w:r w:rsidRPr="00821B2C">
        <w:rPr>
          <w:rFonts w:ascii="Arial" w:hAnsi="Arial" w:cs="Arial"/>
          <w:color w:val="000000"/>
          <w:sz w:val="20"/>
          <w:szCs w:val="20"/>
        </w:rPr>
        <w:t xml:space="preserve"> </w:t>
      </w:r>
      <w:r w:rsidR="0023058E" w:rsidRPr="00821B2C">
        <w:rPr>
          <w:rFonts w:ascii="Arial" w:hAnsi="Arial" w:cs="Arial"/>
          <w:color w:val="000000"/>
          <w:sz w:val="20"/>
          <w:szCs w:val="20"/>
        </w:rPr>
        <w:t>Secretaria</w:t>
      </w:r>
      <w:r w:rsidR="0023058E">
        <w:rPr>
          <w:rFonts w:ascii="Arial" w:hAnsi="Arial" w:cs="Arial"/>
          <w:color w:val="000000"/>
          <w:sz w:val="20"/>
          <w:szCs w:val="20"/>
        </w:rPr>
        <w:t>s</w:t>
      </w:r>
      <w:r w:rsidR="00312315" w:rsidRPr="00821B2C">
        <w:rPr>
          <w:rFonts w:ascii="Arial" w:hAnsi="Arial" w:cs="Arial"/>
          <w:color w:val="000000"/>
          <w:sz w:val="20"/>
          <w:szCs w:val="20"/>
        </w:rPr>
        <w:t xml:space="preserve"> Municipa</w:t>
      </w:r>
      <w:r w:rsidR="0023058E">
        <w:rPr>
          <w:rFonts w:ascii="Arial" w:hAnsi="Arial" w:cs="Arial"/>
          <w:color w:val="000000"/>
          <w:sz w:val="20"/>
          <w:szCs w:val="20"/>
        </w:rPr>
        <w:t>is</w:t>
      </w:r>
      <w:r w:rsidR="00312315" w:rsidRPr="00821B2C">
        <w:rPr>
          <w:rFonts w:ascii="Arial" w:hAnsi="Arial" w:cs="Arial"/>
          <w:color w:val="000000"/>
          <w:sz w:val="20"/>
          <w:szCs w:val="20"/>
        </w:rPr>
        <w:t xml:space="preserve"> </w:t>
      </w:r>
      <w:r w:rsidR="0023058E">
        <w:rPr>
          <w:rFonts w:ascii="Arial" w:hAnsi="Arial" w:cs="Arial"/>
          <w:color w:val="000000"/>
          <w:sz w:val="20"/>
          <w:szCs w:val="20"/>
        </w:rPr>
        <w:t>bem como as Escolas Municipais</w:t>
      </w:r>
      <w:r w:rsidRPr="00821B2C">
        <w:rPr>
          <w:rFonts w:ascii="Arial" w:hAnsi="Arial" w:cs="Arial"/>
          <w:color w:val="000000"/>
          <w:sz w:val="20"/>
          <w:szCs w:val="20"/>
        </w:rPr>
        <w:t>.</w:t>
      </w:r>
      <w:r w:rsidR="003B7897">
        <w:rPr>
          <w:rFonts w:ascii="Arial" w:hAnsi="Arial" w:cs="Arial"/>
          <w:color w:val="000000"/>
          <w:sz w:val="20"/>
          <w:szCs w:val="20"/>
        </w:rPr>
        <w:t xml:space="preserve"> </w:t>
      </w:r>
    </w:p>
    <w:p w:rsidR="003B7897" w:rsidRDefault="003B7897" w:rsidP="003B7897">
      <w:pPr>
        <w:autoSpaceDE w:val="0"/>
        <w:autoSpaceDN w:val="0"/>
        <w:adjustRightInd w:val="0"/>
        <w:spacing w:line="240" w:lineRule="auto"/>
        <w:ind w:left="284"/>
        <w:rPr>
          <w:rFonts w:ascii="Arial" w:eastAsia="Times New Roman" w:hAnsi="Arial" w:cs="Arial"/>
          <w:b/>
          <w:sz w:val="20"/>
          <w:szCs w:val="20"/>
          <w:lang w:eastAsia="pt-BR"/>
        </w:rPr>
      </w:pPr>
    </w:p>
    <w:p w:rsidR="00C23869" w:rsidRPr="00821B2C" w:rsidRDefault="00312315" w:rsidP="003B7897">
      <w:pPr>
        <w:autoSpaceDE w:val="0"/>
        <w:autoSpaceDN w:val="0"/>
        <w:adjustRightInd w:val="0"/>
        <w:spacing w:line="240" w:lineRule="auto"/>
        <w:ind w:left="284"/>
        <w:rPr>
          <w:rFonts w:ascii="Arial" w:hAnsi="Arial" w:cs="Arial"/>
          <w:color w:val="FF0000"/>
          <w:sz w:val="24"/>
          <w:szCs w:val="24"/>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DA DESCRIÇÃO E DO</w:t>
      </w:r>
      <w:r w:rsidR="003B7897">
        <w:rPr>
          <w:rFonts w:ascii="Arial" w:eastAsia="Times New Roman" w:hAnsi="Arial" w:cs="Arial"/>
          <w:b/>
          <w:sz w:val="20"/>
          <w:szCs w:val="20"/>
          <w:lang w:eastAsia="pt-BR"/>
        </w:rPr>
        <w:t>S</w:t>
      </w:r>
      <w:r w:rsidR="00560401" w:rsidRPr="00821B2C">
        <w:rPr>
          <w:rFonts w:ascii="Arial" w:eastAsia="Times New Roman" w:hAnsi="Arial" w:cs="Arial"/>
          <w:b/>
          <w:sz w:val="20"/>
          <w:szCs w:val="20"/>
          <w:lang w:eastAsia="pt-BR"/>
        </w:rPr>
        <w:t xml:space="preserve"> </w:t>
      </w:r>
      <w:r w:rsidR="00560401" w:rsidRPr="00821B2C">
        <w:rPr>
          <w:rFonts w:ascii="Arial" w:hAnsi="Arial" w:cs="Arial"/>
          <w:b/>
          <w:bCs/>
          <w:sz w:val="20"/>
          <w:szCs w:val="20"/>
        </w:rPr>
        <w:t>PREÇOS DE REFERÊNCIA</w:t>
      </w:r>
      <w:r w:rsidR="003B7897">
        <w:rPr>
          <w:rFonts w:ascii="Arial" w:hAnsi="Arial" w:cs="Arial"/>
          <w:b/>
          <w:bCs/>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23058E" w:rsidRPr="00821B2C" w:rsidTr="003B7897">
        <w:tc>
          <w:tcPr>
            <w:tcW w:w="709" w:type="dxa"/>
            <w:shd w:val="clear" w:color="auto" w:fill="auto"/>
          </w:tcPr>
          <w:p w:rsidR="0023058E" w:rsidRPr="00821B2C" w:rsidRDefault="0023058E" w:rsidP="0023058E">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23058E" w:rsidRPr="00821B2C" w:rsidRDefault="0023058E" w:rsidP="0023058E">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23058E" w:rsidRPr="00821B2C" w:rsidRDefault="0023058E" w:rsidP="0023058E">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23058E" w:rsidRPr="00821B2C" w:rsidRDefault="0023058E" w:rsidP="0023058E">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23058E" w:rsidRPr="00821B2C" w:rsidRDefault="0023058E" w:rsidP="0023058E">
            <w:pPr>
              <w:ind w:left="-142"/>
              <w:jc w:val="center"/>
              <w:rPr>
                <w:rFonts w:ascii="Arial" w:hAnsi="Arial" w:cs="Arial"/>
                <w:b/>
                <w:sz w:val="20"/>
                <w:szCs w:val="20"/>
              </w:rPr>
            </w:pPr>
            <w:r w:rsidRPr="00821B2C">
              <w:rPr>
                <w:rFonts w:ascii="Arial" w:hAnsi="Arial" w:cs="Arial"/>
                <w:b/>
                <w:sz w:val="20"/>
                <w:szCs w:val="20"/>
              </w:rPr>
              <w:t>VL. UNIT.</w:t>
            </w:r>
          </w:p>
        </w:tc>
      </w:tr>
      <w:tr w:rsidR="0023058E" w:rsidRPr="006623B2" w:rsidTr="003B7897">
        <w:trPr>
          <w:trHeight w:val="317"/>
        </w:trPr>
        <w:tc>
          <w:tcPr>
            <w:tcW w:w="709" w:type="dxa"/>
            <w:shd w:val="clear" w:color="auto" w:fill="auto"/>
          </w:tcPr>
          <w:p w:rsidR="0023058E" w:rsidRPr="006623B2" w:rsidRDefault="0023058E" w:rsidP="0023058E">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23058E" w:rsidRPr="006623B2" w:rsidRDefault="0023058E" w:rsidP="008E5898">
            <w:pPr>
              <w:tabs>
                <w:tab w:val="left" w:pos="567"/>
              </w:tabs>
              <w:rPr>
                <w:rFonts w:ascii="Arial" w:hAnsi="Arial" w:cs="Arial"/>
                <w:color w:val="000000" w:themeColor="text1"/>
                <w:sz w:val="20"/>
                <w:szCs w:val="20"/>
              </w:rPr>
            </w:pPr>
            <w:r w:rsidRPr="006623B2">
              <w:rPr>
                <w:rFonts w:ascii="Arial" w:hAnsi="Arial" w:cs="Arial"/>
                <w:sz w:val="20"/>
                <w:szCs w:val="20"/>
              </w:rPr>
              <w:t xml:space="preserve">Alvejante a base de hipoclorito de sódio - solução aquosa com a finalidade de </w:t>
            </w:r>
            <w:proofErr w:type="spellStart"/>
            <w:r w:rsidRPr="006623B2">
              <w:rPr>
                <w:rFonts w:ascii="Arial" w:hAnsi="Arial" w:cs="Arial"/>
                <w:sz w:val="20"/>
                <w:szCs w:val="20"/>
              </w:rPr>
              <w:t>alvejamento</w:t>
            </w:r>
            <w:proofErr w:type="spellEnd"/>
            <w:r w:rsidRPr="006623B2">
              <w:rPr>
                <w:rFonts w:ascii="Arial" w:hAnsi="Arial" w:cs="Arial"/>
                <w:sz w:val="20"/>
                <w:szCs w:val="20"/>
              </w:rPr>
              <w:t xml:space="preserve"> e/ou desinfecção, com teor de cloro ativo entre 2,0 e 2,5% p/p, podendo conter estabilizantes, corantes, fragrâncias, sequestrantes e/ou </w:t>
            </w:r>
            <w:proofErr w:type="spellStart"/>
            <w:r w:rsidRPr="006623B2">
              <w:rPr>
                <w:rFonts w:ascii="Arial" w:hAnsi="Arial" w:cs="Arial"/>
                <w:sz w:val="20"/>
                <w:szCs w:val="20"/>
              </w:rPr>
              <w:t>tensoativos</w:t>
            </w:r>
            <w:proofErr w:type="spellEnd"/>
            <w:r w:rsidRPr="006623B2">
              <w:rPr>
                <w:rFonts w:ascii="Arial" w:hAnsi="Arial" w:cs="Arial"/>
                <w:sz w:val="20"/>
                <w:szCs w:val="20"/>
              </w:rPr>
              <w:t xml:space="preserve"> em sua formulação, </w:t>
            </w:r>
            <w:r w:rsidR="00855B56">
              <w:rPr>
                <w:rFonts w:ascii="Arial" w:hAnsi="Arial" w:cs="Arial"/>
                <w:sz w:val="20"/>
                <w:szCs w:val="20"/>
              </w:rPr>
              <w:t xml:space="preserve">frasco </w:t>
            </w:r>
            <w:r w:rsidRPr="006623B2">
              <w:rPr>
                <w:rFonts w:ascii="Arial" w:hAnsi="Arial" w:cs="Arial"/>
                <w:sz w:val="20"/>
                <w:szCs w:val="20"/>
              </w:rPr>
              <w:t xml:space="preserve">contendo 2 litros. Embalagem deverá ser resistente e conter externamente os dados de identificação, procedência, número do lote, validade e número de registro no Ministério da Saúde. </w:t>
            </w:r>
          </w:p>
        </w:tc>
        <w:tc>
          <w:tcPr>
            <w:tcW w:w="708"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496</w:t>
            </w:r>
          </w:p>
        </w:tc>
        <w:tc>
          <w:tcPr>
            <w:tcW w:w="1275" w:type="dxa"/>
            <w:shd w:val="clear" w:color="auto" w:fill="auto"/>
          </w:tcPr>
          <w:p w:rsidR="0023058E" w:rsidRPr="006623B2" w:rsidRDefault="0023058E" w:rsidP="0023058E">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7A5847">
              <w:rPr>
                <w:rFonts w:ascii="Arial" w:eastAsia="Calibri" w:hAnsi="Arial" w:cs="Arial"/>
                <w:color w:val="000000" w:themeColor="text1"/>
                <w:sz w:val="20"/>
                <w:szCs w:val="20"/>
              </w:rPr>
              <w:t xml:space="preserve">$ </w:t>
            </w:r>
            <w:r w:rsidRPr="006623B2">
              <w:rPr>
                <w:rFonts w:ascii="Arial" w:eastAsia="Calibri" w:hAnsi="Arial" w:cs="Arial"/>
                <w:color w:val="000000" w:themeColor="text1"/>
                <w:sz w:val="20"/>
                <w:szCs w:val="20"/>
              </w:rPr>
              <w:t>4,77</w:t>
            </w:r>
          </w:p>
        </w:tc>
      </w:tr>
      <w:tr w:rsidR="0023058E" w:rsidRPr="006623B2" w:rsidTr="003B7897">
        <w:trPr>
          <w:trHeight w:val="317"/>
        </w:trPr>
        <w:tc>
          <w:tcPr>
            <w:tcW w:w="709" w:type="dxa"/>
            <w:shd w:val="clear" w:color="auto" w:fill="auto"/>
          </w:tcPr>
          <w:p w:rsidR="0023058E" w:rsidRPr="006623B2" w:rsidRDefault="0023058E" w:rsidP="0023058E">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23058E" w:rsidRPr="008E5898" w:rsidRDefault="005E6DB9" w:rsidP="005E6DB9">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shd w:val="clear" w:color="auto" w:fill="FFFFFF"/>
              </w:rPr>
              <w:t xml:space="preserve">Amaciante de roupa, aspecto físico líquido viscoso, composição </w:t>
            </w:r>
            <w:proofErr w:type="spellStart"/>
            <w:r w:rsidRPr="008E5898">
              <w:rPr>
                <w:rFonts w:ascii="Arial" w:hAnsi="Arial" w:cs="Arial"/>
                <w:color w:val="000000" w:themeColor="text1"/>
                <w:sz w:val="20"/>
                <w:szCs w:val="20"/>
                <w:shd w:val="clear" w:color="auto" w:fill="FFFFFF"/>
              </w:rPr>
              <w:t>tensoativo</w:t>
            </w:r>
            <w:proofErr w:type="spellEnd"/>
            <w:r w:rsidRPr="008E5898">
              <w:rPr>
                <w:rFonts w:ascii="Arial" w:hAnsi="Arial" w:cs="Arial"/>
                <w:color w:val="000000" w:themeColor="text1"/>
                <w:sz w:val="20"/>
                <w:szCs w:val="20"/>
                <w:shd w:val="clear" w:color="auto" w:fill="FFFFFF"/>
              </w:rPr>
              <w:t xml:space="preserve"> não iônico, coadjuvante, </w:t>
            </w:r>
            <w:proofErr w:type="spellStart"/>
            <w:r w:rsidRPr="008E5898">
              <w:rPr>
                <w:rFonts w:ascii="Arial" w:hAnsi="Arial" w:cs="Arial"/>
                <w:color w:val="000000" w:themeColor="text1"/>
                <w:sz w:val="20"/>
                <w:szCs w:val="20"/>
                <w:shd w:val="clear" w:color="auto" w:fill="FFFFFF"/>
              </w:rPr>
              <w:t>alcalinizante</w:t>
            </w:r>
            <w:proofErr w:type="spellEnd"/>
            <w:r w:rsidRPr="008E5898">
              <w:rPr>
                <w:rFonts w:ascii="Arial" w:hAnsi="Arial" w:cs="Arial"/>
                <w:color w:val="000000" w:themeColor="text1"/>
                <w:sz w:val="20"/>
                <w:szCs w:val="20"/>
                <w:shd w:val="clear" w:color="auto" w:fill="FFFFFF"/>
              </w:rPr>
              <w:t xml:space="preserve"> aplicação amaciante artigos têxteis</w:t>
            </w:r>
            <w:r w:rsidRPr="008E5898">
              <w:rPr>
                <w:rFonts w:ascii="Arial" w:hAnsi="Arial" w:cs="Arial"/>
                <w:color w:val="000000" w:themeColor="text1"/>
                <w:sz w:val="20"/>
                <w:szCs w:val="20"/>
              </w:rPr>
              <w:t>, embalagem de 01 litro.</w:t>
            </w:r>
          </w:p>
        </w:tc>
        <w:tc>
          <w:tcPr>
            <w:tcW w:w="708"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8</w:t>
            </w:r>
          </w:p>
        </w:tc>
        <w:tc>
          <w:tcPr>
            <w:tcW w:w="1275" w:type="dxa"/>
            <w:shd w:val="clear" w:color="auto" w:fill="auto"/>
          </w:tcPr>
          <w:p w:rsidR="0023058E" w:rsidRPr="006623B2" w:rsidRDefault="0023058E" w:rsidP="0023058E">
            <w:pPr>
              <w:ind w:left="-53"/>
              <w:rPr>
                <w:rFonts w:ascii="Arial" w:eastAsia="Calibri" w:hAnsi="Arial" w:cs="Arial"/>
                <w:color w:val="000000" w:themeColor="text1"/>
                <w:sz w:val="20"/>
                <w:szCs w:val="20"/>
              </w:rPr>
            </w:pPr>
            <w:r>
              <w:rPr>
                <w:rFonts w:ascii="Arial" w:eastAsia="Calibri" w:hAnsi="Arial" w:cs="Arial"/>
                <w:color w:val="000000" w:themeColor="text1"/>
                <w:sz w:val="20"/>
                <w:szCs w:val="20"/>
              </w:rPr>
              <w:t>R$ 5,99</w:t>
            </w:r>
          </w:p>
        </w:tc>
      </w:tr>
      <w:tr w:rsidR="0023058E" w:rsidRPr="006623B2" w:rsidTr="003B7897">
        <w:trPr>
          <w:trHeight w:val="317"/>
        </w:trPr>
        <w:tc>
          <w:tcPr>
            <w:tcW w:w="709" w:type="dxa"/>
            <w:shd w:val="clear" w:color="auto" w:fill="auto"/>
          </w:tcPr>
          <w:p w:rsidR="0023058E" w:rsidRPr="006623B2" w:rsidRDefault="0023058E" w:rsidP="0023058E">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23058E" w:rsidRPr="008E5898" w:rsidRDefault="0023058E" w:rsidP="0023058E">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Álcool etílico hidratado, 92,8°  INPM, embalagem 1 litro.</w:t>
            </w:r>
          </w:p>
        </w:tc>
        <w:tc>
          <w:tcPr>
            <w:tcW w:w="708"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260</w:t>
            </w:r>
          </w:p>
        </w:tc>
        <w:tc>
          <w:tcPr>
            <w:tcW w:w="1275" w:type="dxa"/>
            <w:shd w:val="clear" w:color="auto" w:fill="auto"/>
          </w:tcPr>
          <w:p w:rsidR="0023058E" w:rsidRPr="006623B2" w:rsidRDefault="0023058E" w:rsidP="0023058E">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sidRPr="006623B2">
              <w:rPr>
                <w:rFonts w:ascii="Arial" w:eastAsia="Calibri" w:hAnsi="Arial" w:cs="Arial"/>
                <w:color w:val="000000" w:themeColor="text1"/>
                <w:sz w:val="20"/>
                <w:szCs w:val="20"/>
              </w:rPr>
              <w:t>11,00</w:t>
            </w:r>
          </w:p>
        </w:tc>
      </w:tr>
      <w:tr w:rsidR="0023058E" w:rsidRPr="006623B2" w:rsidTr="003B7897">
        <w:trPr>
          <w:trHeight w:val="317"/>
        </w:trPr>
        <w:tc>
          <w:tcPr>
            <w:tcW w:w="709" w:type="dxa"/>
            <w:shd w:val="clear" w:color="auto" w:fill="auto"/>
          </w:tcPr>
          <w:p w:rsidR="0023058E" w:rsidRPr="006623B2" w:rsidRDefault="0023058E" w:rsidP="0023058E">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04</w:t>
            </w:r>
          </w:p>
        </w:tc>
        <w:tc>
          <w:tcPr>
            <w:tcW w:w="6521" w:type="dxa"/>
            <w:shd w:val="clear" w:color="auto" w:fill="auto"/>
          </w:tcPr>
          <w:p w:rsidR="0023058E" w:rsidRPr="008E5898" w:rsidRDefault="0023058E" w:rsidP="0023058E">
            <w:pPr>
              <w:tabs>
                <w:tab w:val="left" w:pos="567"/>
              </w:tabs>
              <w:rPr>
                <w:rFonts w:ascii="Arial" w:hAnsi="Arial" w:cs="Arial"/>
                <w:color w:val="000000" w:themeColor="text1"/>
                <w:sz w:val="20"/>
                <w:szCs w:val="20"/>
              </w:rPr>
            </w:pPr>
            <w:r w:rsidRPr="008E5898">
              <w:rPr>
                <w:rFonts w:ascii="Arial" w:hAnsi="Arial" w:cs="Arial"/>
                <w:sz w:val="20"/>
                <w:szCs w:val="20"/>
              </w:rPr>
              <w:t>Álcool etílico 70% , embalagem 5 litros.</w:t>
            </w:r>
          </w:p>
        </w:tc>
        <w:tc>
          <w:tcPr>
            <w:tcW w:w="708"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23058E" w:rsidRPr="006623B2" w:rsidRDefault="0023058E" w:rsidP="0023058E">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25</w:t>
            </w:r>
          </w:p>
        </w:tc>
        <w:tc>
          <w:tcPr>
            <w:tcW w:w="1275" w:type="dxa"/>
            <w:shd w:val="clear" w:color="auto" w:fill="auto"/>
          </w:tcPr>
          <w:p w:rsidR="0023058E" w:rsidRPr="006623B2" w:rsidRDefault="0023058E" w:rsidP="0023058E">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sidRPr="006623B2">
              <w:rPr>
                <w:rFonts w:ascii="Arial" w:eastAsia="Calibri" w:hAnsi="Arial" w:cs="Arial"/>
                <w:color w:val="000000" w:themeColor="text1"/>
                <w:sz w:val="20"/>
                <w:szCs w:val="20"/>
              </w:rPr>
              <w:t>60,00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05</w:t>
            </w:r>
          </w:p>
        </w:tc>
        <w:tc>
          <w:tcPr>
            <w:tcW w:w="6521" w:type="dxa"/>
            <w:shd w:val="clear" w:color="auto" w:fill="auto"/>
          </w:tcPr>
          <w:p w:rsidR="003B7897" w:rsidRPr="008E5898" w:rsidRDefault="003B7897" w:rsidP="003B7897">
            <w:pPr>
              <w:tabs>
                <w:tab w:val="left" w:pos="567"/>
              </w:tabs>
              <w:rPr>
                <w:rFonts w:ascii="Arial" w:hAnsi="Arial" w:cs="Arial"/>
                <w:color w:val="000000" w:themeColor="text1"/>
                <w:sz w:val="20"/>
                <w:szCs w:val="20"/>
              </w:rPr>
            </w:pPr>
            <w:r w:rsidRPr="008E5898">
              <w:rPr>
                <w:rFonts w:ascii="Arial" w:hAnsi="Arial" w:cs="Arial"/>
                <w:sz w:val="20"/>
                <w:szCs w:val="20"/>
              </w:rPr>
              <w:t xml:space="preserve">Álcool gel 70%, </w:t>
            </w:r>
            <w:proofErr w:type="spellStart"/>
            <w:r w:rsidR="00852EB9" w:rsidRPr="008E5898">
              <w:rPr>
                <w:rFonts w:ascii="Arial" w:hAnsi="Arial" w:cs="Arial"/>
                <w:sz w:val="20"/>
                <w:szCs w:val="20"/>
              </w:rPr>
              <w:t>anti-séptico</w:t>
            </w:r>
            <w:proofErr w:type="spellEnd"/>
            <w:r w:rsidR="00852EB9" w:rsidRPr="008E5898">
              <w:rPr>
                <w:rFonts w:ascii="Arial" w:hAnsi="Arial" w:cs="Arial"/>
                <w:sz w:val="20"/>
                <w:szCs w:val="20"/>
              </w:rPr>
              <w:t xml:space="preserve">, higienizador de mãos, </w:t>
            </w:r>
            <w:r w:rsidRPr="008E5898">
              <w:rPr>
                <w:rFonts w:ascii="Arial" w:hAnsi="Arial" w:cs="Arial"/>
                <w:sz w:val="20"/>
                <w:szCs w:val="20"/>
              </w:rPr>
              <w:t>embalagem 5 litros.</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25</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sidRPr="006623B2">
              <w:rPr>
                <w:rFonts w:ascii="Arial" w:eastAsia="Calibri" w:hAnsi="Arial" w:cs="Arial"/>
                <w:color w:val="000000" w:themeColor="text1"/>
                <w:sz w:val="20"/>
                <w:szCs w:val="20"/>
              </w:rPr>
              <w:t>90,00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06</w:t>
            </w:r>
          </w:p>
        </w:tc>
        <w:tc>
          <w:tcPr>
            <w:tcW w:w="6521" w:type="dxa"/>
            <w:shd w:val="clear" w:color="auto" w:fill="auto"/>
          </w:tcPr>
          <w:p w:rsidR="003B7897" w:rsidRPr="008E5898" w:rsidRDefault="005E6DB9" w:rsidP="005E6DB9">
            <w:pPr>
              <w:spacing w:before="100" w:beforeAutospacing="1" w:after="100" w:afterAutospacing="1"/>
              <w:ind w:left="-50"/>
              <w:outlineLvl w:val="1"/>
              <w:rPr>
                <w:rFonts w:ascii="Arial" w:hAnsi="Arial" w:cs="Arial"/>
                <w:color w:val="000000" w:themeColor="text1"/>
                <w:sz w:val="20"/>
                <w:szCs w:val="20"/>
              </w:rPr>
            </w:pPr>
            <w:r w:rsidRPr="008E5898">
              <w:rPr>
                <w:rFonts w:ascii="Arial" w:hAnsi="Arial" w:cs="Arial"/>
                <w:color w:val="000000" w:themeColor="text1"/>
                <w:sz w:val="20"/>
                <w:szCs w:val="20"/>
              </w:rPr>
              <w:t>Vassoura b</w:t>
            </w:r>
            <w:r w:rsidR="003B7897" w:rsidRPr="008E5898">
              <w:rPr>
                <w:rFonts w:ascii="Arial" w:hAnsi="Arial" w:cs="Arial"/>
                <w:color w:val="000000" w:themeColor="text1"/>
                <w:sz w:val="20"/>
                <w:szCs w:val="20"/>
              </w:rPr>
              <w:t>ruxa com cabo</w:t>
            </w:r>
            <w:r w:rsidR="006C4B5A">
              <w:rPr>
                <w:rFonts w:ascii="Arial" w:hAnsi="Arial" w:cs="Arial"/>
                <w:color w:val="000000" w:themeColor="text1"/>
                <w:sz w:val="20"/>
                <w:szCs w:val="20"/>
              </w:rPr>
              <w:t>.</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w:t>
            </w:r>
            <w:r w:rsidR="0091756E">
              <w:rPr>
                <w:rFonts w:ascii="Arial" w:eastAsia="Calibri" w:hAnsi="Arial" w:cs="Arial"/>
                <w:color w:val="000000" w:themeColor="text1"/>
                <w:sz w:val="20"/>
                <w:szCs w:val="20"/>
              </w:rPr>
              <w:t>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03</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7,55</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07</w:t>
            </w:r>
          </w:p>
        </w:tc>
        <w:tc>
          <w:tcPr>
            <w:tcW w:w="6521" w:type="dxa"/>
            <w:shd w:val="clear" w:color="auto" w:fill="auto"/>
          </w:tcPr>
          <w:p w:rsidR="003B7897" w:rsidRPr="008E5898" w:rsidRDefault="005E6DB9" w:rsidP="005E6DB9">
            <w:pPr>
              <w:spacing w:before="100" w:beforeAutospacing="1" w:after="100" w:afterAutospacing="1"/>
              <w:ind w:left="-50"/>
              <w:outlineLvl w:val="1"/>
              <w:rPr>
                <w:rFonts w:ascii="Arial" w:hAnsi="Arial" w:cs="Arial"/>
                <w:color w:val="000000" w:themeColor="text1"/>
                <w:sz w:val="20"/>
                <w:szCs w:val="20"/>
              </w:rPr>
            </w:pPr>
            <w:r w:rsidRPr="008E5898">
              <w:rPr>
                <w:rFonts w:ascii="Arial" w:hAnsi="Arial" w:cs="Arial"/>
                <w:color w:val="000000" w:themeColor="text1"/>
                <w:sz w:val="20"/>
                <w:szCs w:val="20"/>
              </w:rPr>
              <w:t>Vassoura b</w:t>
            </w:r>
            <w:r w:rsidR="003B7897" w:rsidRPr="008E5898">
              <w:rPr>
                <w:rFonts w:ascii="Arial" w:hAnsi="Arial" w:cs="Arial"/>
                <w:color w:val="000000" w:themeColor="text1"/>
                <w:sz w:val="20"/>
                <w:szCs w:val="20"/>
              </w:rPr>
              <w:t>ruxa com cabo</w:t>
            </w:r>
            <w:r w:rsidRPr="008E5898">
              <w:rPr>
                <w:rFonts w:ascii="Arial" w:hAnsi="Arial" w:cs="Arial"/>
                <w:color w:val="000000" w:themeColor="text1"/>
                <w:sz w:val="20"/>
                <w:szCs w:val="20"/>
              </w:rPr>
              <w:t xml:space="preserve"> </w:t>
            </w:r>
            <w:r w:rsidR="003B7897" w:rsidRPr="008E5898">
              <w:rPr>
                <w:rFonts w:ascii="Arial" w:hAnsi="Arial" w:cs="Arial"/>
                <w:color w:val="000000" w:themeColor="text1"/>
                <w:sz w:val="20"/>
                <w:szCs w:val="20"/>
              </w:rPr>
              <w:t>e balde</w:t>
            </w:r>
            <w:r w:rsidRPr="008E5898">
              <w:rPr>
                <w:rFonts w:ascii="Arial" w:hAnsi="Arial" w:cs="Arial"/>
                <w:color w:val="000000" w:themeColor="text1"/>
                <w:sz w:val="20"/>
                <w:szCs w:val="20"/>
              </w:rPr>
              <w:t xml:space="preserve"> de 14L</w:t>
            </w:r>
            <w:r w:rsidR="006C4B5A">
              <w:rPr>
                <w:rFonts w:ascii="Arial" w:hAnsi="Arial" w:cs="Arial"/>
                <w:color w:val="000000" w:themeColor="text1"/>
                <w:sz w:val="20"/>
                <w:szCs w:val="20"/>
              </w:rPr>
              <w:t>.</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w:t>
            </w:r>
            <w:r w:rsidR="0091756E">
              <w:rPr>
                <w:rFonts w:ascii="Arial" w:eastAsia="Calibri" w:hAnsi="Arial" w:cs="Arial"/>
                <w:color w:val="000000" w:themeColor="text1"/>
                <w:sz w:val="20"/>
                <w:szCs w:val="20"/>
              </w:rPr>
              <w:t>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06</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33,60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08</w:t>
            </w:r>
          </w:p>
        </w:tc>
        <w:tc>
          <w:tcPr>
            <w:tcW w:w="6521" w:type="dxa"/>
            <w:shd w:val="clear" w:color="auto" w:fill="auto"/>
          </w:tcPr>
          <w:p w:rsidR="003B7897" w:rsidRPr="008E5898" w:rsidRDefault="003B7897" w:rsidP="00AC3E91">
            <w:pPr>
              <w:spacing w:line="240" w:lineRule="auto"/>
              <w:ind w:left="-50"/>
              <w:outlineLvl w:val="1"/>
              <w:rPr>
                <w:rFonts w:ascii="Arial" w:hAnsi="Arial" w:cs="Arial"/>
                <w:color w:val="000000" w:themeColor="text1"/>
                <w:sz w:val="20"/>
                <w:szCs w:val="20"/>
              </w:rPr>
            </w:pPr>
            <w:r w:rsidRPr="008E5898">
              <w:rPr>
                <w:rFonts w:ascii="Arial" w:hAnsi="Arial" w:cs="Arial"/>
                <w:color w:val="000000" w:themeColor="text1"/>
                <w:sz w:val="20"/>
                <w:szCs w:val="20"/>
              </w:rPr>
              <w:t>Cesto plástico</w:t>
            </w:r>
            <w:r w:rsidR="000E7DD4" w:rsidRPr="008E5898">
              <w:rPr>
                <w:rFonts w:ascii="Arial" w:hAnsi="Arial" w:cs="Arial"/>
                <w:color w:val="000000" w:themeColor="text1"/>
                <w:sz w:val="20"/>
                <w:szCs w:val="20"/>
              </w:rPr>
              <w:t>,</w:t>
            </w:r>
            <w:r w:rsidRPr="008E5898">
              <w:rPr>
                <w:rFonts w:ascii="Arial" w:hAnsi="Arial" w:cs="Arial"/>
                <w:color w:val="000000" w:themeColor="text1"/>
                <w:sz w:val="20"/>
                <w:szCs w:val="20"/>
              </w:rPr>
              <w:t xml:space="preserve"> </w:t>
            </w:r>
            <w:r w:rsidR="00342060" w:rsidRPr="008E5898">
              <w:rPr>
                <w:rFonts w:ascii="Arial" w:hAnsi="Arial" w:cs="Arial"/>
                <w:color w:val="000000" w:themeColor="text1"/>
                <w:sz w:val="20"/>
                <w:szCs w:val="20"/>
              </w:rPr>
              <w:t xml:space="preserve">em plástico reforçado, </w:t>
            </w:r>
            <w:r w:rsidRPr="008E5898">
              <w:rPr>
                <w:rFonts w:ascii="Arial" w:hAnsi="Arial" w:cs="Arial"/>
                <w:color w:val="000000" w:themeColor="text1"/>
                <w:sz w:val="20"/>
                <w:szCs w:val="20"/>
              </w:rPr>
              <w:t xml:space="preserve">100 </w:t>
            </w:r>
            <w:proofErr w:type="spellStart"/>
            <w:r w:rsidRPr="008E5898">
              <w:rPr>
                <w:rFonts w:ascii="Arial" w:hAnsi="Arial" w:cs="Arial"/>
                <w:color w:val="000000" w:themeColor="text1"/>
                <w:sz w:val="20"/>
                <w:szCs w:val="20"/>
              </w:rPr>
              <w:t>lt</w:t>
            </w:r>
            <w:proofErr w:type="spellEnd"/>
            <w:r w:rsidR="000E7DD4" w:rsidRPr="008E5898">
              <w:rPr>
                <w:rFonts w:ascii="Arial" w:hAnsi="Arial" w:cs="Arial"/>
                <w:color w:val="000000" w:themeColor="text1"/>
                <w:sz w:val="20"/>
                <w:szCs w:val="20"/>
              </w:rPr>
              <w:t>,</w:t>
            </w:r>
            <w:r w:rsidRPr="008E5898">
              <w:rPr>
                <w:rFonts w:ascii="Arial" w:hAnsi="Arial" w:cs="Arial"/>
                <w:color w:val="000000" w:themeColor="text1"/>
                <w:sz w:val="20"/>
                <w:szCs w:val="20"/>
              </w:rPr>
              <w:t xml:space="preserve"> com tampa de sobrepor</w:t>
            </w:r>
            <w:r w:rsidR="000E7DD4" w:rsidRPr="008E5898">
              <w:rPr>
                <w:rFonts w:ascii="Arial" w:hAnsi="Arial" w:cs="Arial"/>
                <w:color w:val="000000" w:themeColor="text1"/>
                <w:sz w:val="20"/>
                <w:szCs w:val="20"/>
              </w:rPr>
              <w:t>.</w:t>
            </w:r>
          </w:p>
        </w:tc>
        <w:tc>
          <w:tcPr>
            <w:tcW w:w="708" w:type="dxa"/>
            <w:shd w:val="clear" w:color="auto" w:fill="auto"/>
          </w:tcPr>
          <w:p w:rsidR="003B7897" w:rsidRPr="006623B2" w:rsidRDefault="0091756E" w:rsidP="003B7897">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02</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39,90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09</w:t>
            </w:r>
          </w:p>
        </w:tc>
        <w:tc>
          <w:tcPr>
            <w:tcW w:w="6521" w:type="dxa"/>
            <w:shd w:val="clear" w:color="auto" w:fill="auto"/>
          </w:tcPr>
          <w:p w:rsidR="003B7897" w:rsidRPr="008E5898" w:rsidRDefault="003B7897" w:rsidP="00416B7C">
            <w:pPr>
              <w:tabs>
                <w:tab w:val="left" w:pos="567"/>
              </w:tabs>
              <w:rPr>
                <w:rFonts w:ascii="Arial" w:hAnsi="Arial" w:cs="Arial"/>
                <w:color w:val="000000" w:themeColor="text1"/>
                <w:sz w:val="20"/>
                <w:szCs w:val="20"/>
              </w:rPr>
            </w:pPr>
            <w:r w:rsidRPr="008E5898">
              <w:rPr>
                <w:rFonts w:ascii="Arial" w:hAnsi="Arial" w:cs="Arial"/>
                <w:sz w:val="20"/>
                <w:szCs w:val="20"/>
              </w:rPr>
              <w:t>Cera líquida incolor,</w:t>
            </w:r>
            <w:r w:rsidR="00852EB9" w:rsidRPr="008E5898">
              <w:rPr>
                <w:rFonts w:ascii="Arial" w:hAnsi="Arial" w:cs="Arial"/>
                <w:sz w:val="20"/>
                <w:szCs w:val="20"/>
              </w:rPr>
              <w:t xml:space="preserve"> com dados de identificação do produto, fabricante </w:t>
            </w:r>
            <w:r w:rsidR="00416B7C" w:rsidRPr="008E5898">
              <w:rPr>
                <w:rFonts w:ascii="Arial" w:hAnsi="Arial" w:cs="Arial"/>
                <w:sz w:val="20"/>
                <w:szCs w:val="20"/>
              </w:rPr>
              <w:t>químico responsável, identificações e precauções de uso, composição, data de fabricação, prazo de validade e registro no Ministério da Saúde,</w:t>
            </w:r>
            <w:r w:rsidRPr="008E5898">
              <w:rPr>
                <w:rFonts w:ascii="Arial" w:hAnsi="Arial" w:cs="Arial"/>
                <w:sz w:val="20"/>
                <w:szCs w:val="20"/>
              </w:rPr>
              <w:t xml:space="preserve"> embalagem 5 litros.</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22</w:t>
            </w:r>
          </w:p>
        </w:tc>
        <w:tc>
          <w:tcPr>
            <w:tcW w:w="1275" w:type="dxa"/>
            <w:shd w:val="clear" w:color="auto" w:fill="auto"/>
          </w:tcPr>
          <w:p w:rsidR="003B7897" w:rsidRPr="006623B2" w:rsidRDefault="003B7897" w:rsidP="005C3426">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C3426">
              <w:rPr>
                <w:rFonts w:ascii="Arial" w:eastAsia="Calibri" w:hAnsi="Arial" w:cs="Arial"/>
                <w:color w:val="000000" w:themeColor="text1"/>
                <w:sz w:val="20"/>
                <w:szCs w:val="20"/>
              </w:rPr>
              <w:t xml:space="preserve"> 44</w:t>
            </w:r>
            <w:r>
              <w:rPr>
                <w:rFonts w:ascii="Arial" w:eastAsia="Calibri" w:hAnsi="Arial" w:cs="Arial"/>
                <w:color w:val="000000" w:themeColor="text1"/>
                <w:sz w:val="20"/>
                <w:szCs w:val="20"/>
              </w:rPr>
              <w:t>,90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10</w:t>
            </w:r>
          </w:p>
        </w:tc>
        <w:tc>
          <w:tcPr>
            <w:tcW w:w="6521" w:type="dxa"/>
            <w:shd w:val="clear" w:color="auto" w:fill="auto"/>
          </w:tcPr>
          <w:p w:rsidR="003B7897" w:rsidRPr="008E5898" w:rsidRDefault="003B7897" w:rsidP="003B7897">
            <w:pPr>
              <w:tabs>
                <w:tab w:val="left" w:pos="567"/>
              </w:tabs>
              <w:rPr>
                <w:rFonts w:ascii="Arial" w:hAnsi="Arial" w:cs="Arial"/>
                <w:color w:val="000000" w:themeColor="text1"/>
                <w:sz w:val="20"/>
                <w:szCs w:val="20"/>
              </w:rPr>
            </w:pPr>
            <w:r w:rsidRPr="008E5898">
              <w:rPr>
                <w:rFonts w:ascii="Arial" w:hAnsi="Arial" w:cs="Arial"/>
                <w:sz w:val="20"/>
                <w:szCs w:val="20"/>
              </w:rPr>
              <w:t xml:space="preserve">Cera líquida vermelha, </w:t>
            </w:r>
            <w:r w:rsidR="00416B7C" w:rsidRPr="008E5898">
              <w:rPr>
                <w:rFonts w:ascii="Arial" w:hAnsi="Arial" w:cs="Arial"/>
                <w:sz w:val="20"/>
                <w:szCs w:val="20"/>
              </w:rPr>
              <w:t xml:space="preserve">com dados de identificação do produto, fabricante químico responsável, identificações e precauções de uso, composição, data de fabricação, prazo de validade e registro no Ministério da Saúde, </w:t>
            </w:r>
            <w:r w:rsidRPr="008E5898">
              <w:rPr>
                <w:rFonts w:ascii="Arial" w:hAnsi="Arial" w:cs="Arial"/>
                <w:sz w:val="20"/>
                <w:szCs w:val="20"/>
              </w:rPr>
              <w:t>embalagem 5 litros.</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20</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44,90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11</w:t>
            </w:r>
          </w:p>
        </w:tc>
        <w:tc>
          <w:tcPr>
            <w:tcW w:w="6521" w:type="dxa"/>
            <w:shd w:val="clear" w:color="auto" w:fill="auto"/>
          </w:tcPr>
          <w:p w:rsidR="003B7897" w:rsidRPr="008E5898" w:rsidRDefault="003B7897" w:rsidP="00FD0F55">
            <w:pPr>
              <w:tabs>
                <w:tab w:val="left" w:pos="567"/>
              </w:tabs>
              <w:rPr>
                <w:rFonts w:ascii="Arial" w:hAnsi="Arial" w:cs="Arial"/>
                <w:color w:val="000000" w:themeColor="text1"/>
                <w:sz w:val="20"/>
                <w:szCs w:val="20"/>
              </w:rPr>
            </w:pPr>
            <w:r w:rsidRPr="008E5898">
              <w:rPr>
                <w:rFonts w:ascii="Arial" w:hAnsi="Arial" w:cs="Arial"/>
                <w:sz w:val="20"/>
                <w:szCs w:val="20"/>
              </w:rPr>
              <w:t xml:space="preserve">Copos descartáveis 300 ml, </w:t>
            </w:r>
            <w:r w:rsidR="00FD0F55">
              <w:rPr>
                <w:rFonts w:ascii="Arial" w:hAnsi="Arial" w:cs="Arial"/>
                <w:sz w:val="20"/>
                <w:szCs w:val="20"/>
              </w:rPr>
              <w:t>pacote</w:t>
            </w:r>
            <w:r w:rsidRPr="008E5898">
              <w:rPr>
                <w:rFonts w:ascii="Arial" w:hAnsi="Arial" w:cs="Arial"/>
                <w:sz w:val="20"/>
                <w:szCs w:val="20"/>
              </w:rPr>
              <w:t xml:space="preserve"> com 100 unidades</w:t>
            </w:r>
            <w:r w:rsidRPr="008E5898">
              <w:rPr>
                <w:rFonts w:ascii="Arial" w:hAnsi="Arial" w:cs="Arial"/>
                <w:color w:val="FF0000"/>
                <w:sz w:val="20"/>
                <w:szCs w:val="20"/>
              </w:rPr>
              <w:t>.</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pct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45</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R$6,99</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12</w:t>
            </w:r>
          </w:p>
        </w:tc>
        <w:tc>
          <w:tcPr>
            <w:tcW w:w="6521" w:type="dxa"/>
            <w:shd w:val="clear" w:color="auto" w:fill="auto"/>
          </w:tcPr>
          <w:p w:rsidR="003B7897" w:rsidRPr="008E5898" w:rsidRDefault="003B7897" w:rsidP="003B7897">
            <w:pPr>
              <w:tabs>
                <w:tab w:val="left" w:pos="567"/>
              </w:tabs>
              <w:rPr>
                <w:rFonts w:ascii="Arial" w:hAnsi="Arial" w:cs="Arial"/>
                <w:color w:val="000000" w:themeColor="text1"/>
                <w:sz w:val="20"/>
                <w:szCs w:val="20"/>
              </w:rPr>
            </w:pPr>
            <w:r w:rsidRPr="008E5898">
              <w:rPr>
                <w:rFonts w:ascii="Arial" w:hAnsi="Arial" w:cs="Arial"/>
                <w:sz w:val="20"/>
                <w:szCs w:val="20"/>
              </w:rPr>
              <w:t xml:space="preserve">Desinfetante sanitário, </w:t>
            </w:r>
            <w:r w:rsidR="00416B7C" w:rsidRPr="008E5898">
              <w:rPr>
                <w:rFonts w:ascii="Arial" w:hAnsi="Arial" w:cs="Arial"/>
                <w:sz w:val="20"/>
                <w:szCs w:val="20"/>
              </w:rPr>
              <w:t>germicida/</w:t>
            </w:r>
            <w:r w:rsidRPr="008E5898">
              <w:rPr>
                <w:rFonts w:ascii="Arial" w:hAnsi="Arial" w:cs="Arial"/>
                <w:sz w:val="20"/>
                <w:szCs w:val="20"/>
              </w:rPr>
              <w:t>bactericida, embalagem plástica resistente contendo 2 litros. Embalagem deverá conter externamente os da dos de identificação, procedência, número do lote, validade e número de registro no Ministério da Saúde.</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394</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R$6,10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13</w:t>
            </w:r>
          </w:p>
        </w:tc>
        <w:tc>
          <w:tcPr>
            <w:tcW w:w="6521" w:type="dxa"/>
            <w:shd w:val="clear" w:color="auto" w:fill="auto"/>
          </w:tcPr>
          <w:p w:rsidR="003B7897" w:rsidRPr="008E5898" w:rsidRDefault="003B7897" w:rsidP="003B7897">
            <w:pPr>
              <w:tabs>
                <w:tab w:val="left" w:pos="567"/>
              </w:tabs>
              <w:rPr>
                <w:rFonts w:ascii="Arial" w:hAnsi="Arial" w:cs="Arial"/>
                <w:color w:val="000000" w:themeColor="text1"/>
                <w:sz w:val="20"/>
                <w:szCs w:val="20"/>
              </w:rPr>
            </w:pPr>
            <w:r w:rsidRPr="008E5898">
              <w:rPr>
                <w:rFonts w:ascii="Arial" w:hAnsi="Arial" w:cs="Arial"/>
                <w:sz w:val="20"/>
                <w:szCs w:val="20"/>
              </w:rPr>
              <w:t xml:space="preserve">Detergente líquido, lava louça. Superconcentrado com solubilidade rápida e completa em água, dermatologicamente testado, com indicação no rótulo e </w:t>
            </w:r>
            <w:proofErr w:type="spellStart"/>
            <w:r w:rsidRPr="008E5898">
              <w:rPr>
                <w:rFonts w:ascii="Arial" w:hAnsi="Arial" w:cs="Arial"/>
                <w:sz w:val="20"/>
                <w:szCs w:val="20"/>
              </w:rPr>
              <w:t>ph</w:t>
            </w:r>
            <w:proofErr w:type="spellEnd"/>
            <w:r w:rsidRPr="008E5898">
              <w:rPr>
                <w:rFonts w:ascii="Arial" w:hAnsi="Arial" w:cs="Arial"/>
                <w:sz w:val="20"/>
                <w:szCs w:val="20"/>
              </w:rPr>
              <w:t xml:space="preserve"> aproximado de 7,5%, em embalagem plástica resistente, contendo 500ml. Embalagem deverá conter externamente os da dos de identificação, procedência, número do lote, validade e número de registro no Ministério da Saúde.</w:t>
            </w:r>
          </w:p>
        </w:tc>
        <w:tc>
          <w:tcPr>
            <w:tcW w:w="708" w:type="dxa"/>
            <w:shd w:val="clear" w:color="auto" w:fill="auto"/>
          </w:tcPr>
          <w:p w:rsidR="003B7897" w:rsidRPr="006623B2" w:rsidRDefault="0091756E" w:rsidP="003B7897">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338</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R$1,69</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14</w:t>
            </w:r>
          </w:p>
        </w:tc>
        <w:tc>
          <w:tcPr>
            <w:tcW w:w="6521" w:type="dxa"/>
            <w:shd w:val="clear" w:color="auto" w:fill="auto"/>
          </w:tcPr>
          <w:p w:rsidR="003B7897" w:rsidRPr="008E5898" w:rsidRDefault="003B7897" w:rsidP="003B7897">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Desengordurante</w:t>
            </w:r>
            <w:r w:rsidR="00416B7C" w:rsidRPr="008E5898">
              <w:rPr>
                <w:rFonts w:ascii="Arial" w:hAnsi="Arial" w:cs="Arial"/>
                <w:color w:val="000000" w:themeColor="text1"/>
                <w:sz w:val="20"/>
                <w:szCs w:val="20"/>
              </w:rPr>
              <w:t xml:space="preserve"> </w:t>
            </w:r>
            <w:r w:rsidR="00416B7C" w:rsidRPr="008E5898">
              <w:rPr>
                <w:rFonts w:ascii="Arial" w:hAnsi="Arial" w:cs="Arial"/>
                <w:sz w:val="20"/>
                <w:szCs w:val="20"/>
              </w:rPr>
              <w:t>multiuso/</w:t>
            </w:r>
            <w:proofErr w:type="spellStart"/>
            <w:r w:rsidR="00416B7C" w:rsidRPr="008E5898">
              <w:rPr>
                <w:rFonts w:ascii="Arial" w:hAnsi="Arial" w:cs="Arial"/>
                <w:sz w:val="20"/>
                <w:szCs w:val="20"/>
              </w:rPr>
              <w:t>multisuperfícies</w:t>
            </w:r>
            <w:proofErr w:type="spellEnd"/>
            <w:r w:rsidR="00416B7C" w:rsidRPr="008E5898">
              <w:rPr>
                <w:rFonts w:ascii="Arial" w:hAnsi="Arial" w:cs="Arial"/>
                <w:sz w:val="20"/>
                <w:szCs w:val="20"/>
              </w:rPr>
              <w:t xml:space="preserve">, 500 ml, </w:t>
            </w:r>
            <w:r w:rsidRPr="008E5898">
              <w:rPr>
                <w:rFonts w:ascii="Arial" w:hAnsi="Arial" w:cs="Arial"/>
                <w:color w:val="000000" w:themeColor="text1"/>
                <w:sz w:val="20"/>
                <w:szCs w:val="20"/>
              </w:rPr>
              <w:t xml:space="preserve"> tipo </w:t>
            </w:r>
            <w:proofErr w:type="spellStart"/>
            <w:r w:rsidRPr="008E5898">
              <w:rPr>
                <w:rFonts w:ascii="Arial" w:hAnsi="Arial" w:cs="Arial"/>
                <w:color w:val="000000" w:themeColor="text1"/>
                <w:sz w:val="20"/>
                <w:szCs w:val="20"/>
              </w:rPr>
              <w:t>ajax</w:t>
            </w:r>
            <w:proofErr w:type="spellEnd"/>
            <w:r w:rsidR="00416B7C" w:rsidRPr="008E5898">
              <w:rPr>
                <w:rFonts w:ascii="Arial" w:hAnsi="Arial" w:cs="Arial"/>
                <w:color w:val="000000" w:themeColor="text1"/>
                <w:sz w:val="20"/>
                <w:szCs w:val="20"/>
              </w:rPr>
              <w:t>.</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05</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4,10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15</w:t>
            </w:r>
          </w:p>
        </w:tc>
        <w:tc>
          <w:tcPr>
            <w:tcW w:w="6521" w:type="dxa"/>
            <w:shd w:val="clear" w:color="auto" w:fill="auto"/>
          </w:tcPr>
          <w:p w:rsidR="003B7897" w:rsidRPr="008E5898" w:rsidRDefault="003B7897" w:rsidP="00416B7C">
            <w:pPr>
              <w:tabs>
                <w:tab w:val="left" w:pos="567"/>
              </w:tabs>
              <w:rPr>
                <w:rFonts w:ascii="Arial" w:hAnsi="Arial" w:cs="Arial"/>
                <w:color w:val="000000" w:themeColor="text1"/>
                <w:sz w:val="20"/>
                <w:szCs w:val="20"/>
              </w:rPr>
            </w:pPr>
            <w:r w:rsidRPr="008E5898">
              <w:rPr>
                <w:rFonts w:ascii="Arial" w:hAnsi="Arial" w:cs="Arial"/>
                <w:sz w:val="20"/>
                <w:szCs w:val="20"/>
              </w:rPr>
              <w:t>Esponja de limpeza, dupla face, uma face macia e outra áspera, espuma/fibra sintética, formato retangular medindo</w:t>
            </w:r>
            <w:r w:rsidR="00416B7C" w:rsidRPr="008E5898">
              <w:rPr>
                <w:rFonts w:ascii="Arial" w:hAnsi="Arial" w:cs="Arial"/>
                <w:sz w:val="20"/>
                <w:szCs w:val="20"/>
              </w:rPr>
              <w:t xml:space="preserve"> no mínimo</w:t>
            </w:r>
            <w:r w:rsidRPr="008E5898">
              <w:rPr>
                <w:rFonts w:ascii="Arial" w:hAnsi="Arial" w:cs="Arial"/>
                <w:sz w:val="20"/>
                <w:szCs w:val="20"/>
              </w:rPr>
              <w:t xml:space="preserve"> </w:t>
            </w:r>
            <w:r w:rsidRPr="008E5898">
              <w:rPr>
                <w:rFonts w:ascii="Arial" w:hAnsi="Arial" w:cs="Arial"/>
                <w:sz w:val="20"/>
                <w:szCs w:val="20"/>
              </w:rPr>
              <w:lastRenderedPageBreak/>
              <w:t>110x75x23mm, abrasividade</w:t>
            </w:r>
            <w:r w:rsidR="00416B7C" w:rsidRPr="008E5898">
              <w:rPr>
                <w:rFonts w:ascii="Arial" w:hAnsi="Arial" w:cs="Arial"/>
                <w:sz w:val="20"/>
                <w:szCs w:val="20"/>
              </w:rPr>
              <w:t xml:space="preserve"> </w:t>
            </w:r>
            <w:r w:rsidRPr="008E5898">
              <w:rPr>
                <w:rFonts w:ascii="Arial" w:hAnsi="Arial" w:cs="Arial"/>
                <w:sz w:val="20"/>
                <w:szCs w:val="20"/>
              </w:rPr>
              <w:t>média.</w:t>
            </w:r>
            <w:r w:rsidR="00416B7C" w:rsidRPr="008E5898">
              <w:rPr>
                <w:rFonts w:ascii="Arial" w:hAnsi="Arial" w:cs="Arial"/>
                <w:sz w:val="20"/>
                <w:szCs w:val="20"/>
              </w:rPr>
              <w:t xml:space="preserve"> </w:t>
            </w:r>
            <w:r w:rsidRPr="008E5898">
              <w:rPr>
                <w:rFonts w:ascii="Arial" w:hAnsi="Arial" w:cs="Arial"/>
                <w:sz w:val="20"/>
                <w:szCs w:val="20"/>
              </w:rPr>
              <w:t>Composição: espuma de poliuretano com bactericida, fibra sintética com abrasivo.</w:t>
            </w:r>
          </w:p>
        </w:tc>
        <w:tc>
          <w:tcPr>
            <w:tcW w:w="708"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lastRenderedPageBreak/>
              <w:t>u</w:t>
            </w:r>
            <w:r w:rsidR="00416B7C">
              <w:rPr>
                <w:rFonts w:ascii="Arial" w:eastAsia="Calibri" w:hAnsi="Arial" w:cs="Arial"/>
                <w:color w:val="000000" w:themeColor="text1"/>
                <w:sz w:val="20"/>
                <w:szCs w:val="20"/>
              </w:rPr>
              <w:t>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102</w:t>
            </w:r>
          </w:p>
        </w:tc>
        <w:tc>
          <w:tcPr>
            <w:tcW w:w="1275" w:type="dxa"/>
            <w:shd w:val="clear" w:color="auto" w:fill="auto"/>
          </w:tcPr>
          <w:p w:rsidR="003B7897" w:rsidRPr="006623B2" w:rsidRDefault="003B7897" w:rsidP="00416B7C">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416B7C">
              <w:rPr>
                <w:rFonts w:ascii="Arial" w:eastAsia="Calibri" w:hAnsi="Arial" w:cs="Arial"/>
                <w:color w:val="000000" w:themeColor="text1"/>
                <w:sz w:val="20"/>
                <w:szCs w:val="20"/>
              </w:rPr>
              <w:t>1,00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16</w:t>
            </w:r>
          </w:p>
        </w:tc>
        <w:tc>
          <w:tcPr>
            <w:tcW w:w="6521" w:type="dxa"/>
            <w:shd w:val="clear" w:color="auto" w:fill="auto"/>
          </w:tcPr>
          <w:p w:rsidR="000E7DD4" w:rsidRPr="008E5898" w:rsidRDefault="000E7DD4" w:rsidP="000E7DD4">
            <w:pPr>
              <w:pStyle w:val="Default"/>
              <w:jc w:val="both"/>
              <w:rPr>
                <w:sz w:val="20"/>
                <w:szCs w:val="20"/>
              </w:rPr>
            </w:pPr>
            <w:r w:rsidRPr="008E5898">
              <w:rPr>
                <w:sz w:val="20"/>
                <w:szCs w:val="20"/>
              </w:rPr>
              <w:t xml:space="preserve">Escova multiuso para limpeza em geral. Medindo aproximadamente: largura 15cm, comp. 7cm e altura de 8cm. </w:t>
            </w:r>
          </w:p>
          <w:p w:rsidR="003B7897" w:rsidRPr="008E5898" w:rsidRDefault="003B7897" w:rsidP="003B7897">
            <w:pPr>
              <w:spacing w:line="240" w:lineRule="auto"/>
              <w:ind w:left="-50"/>
              <w:outlineLvl w:val="1"/>
              <w:rPr>
                <w:rFonts w:ascii="Arial" w:hAnsi="Arial" w:cs="Arial"/>
                <w:color w:val="000000" w:themeColor="text1"/>
                <w:sz w:val="20"/>
                <w:szCs w:val="20"/>
              </w:rPr>
            </w:pPr>
          </w:p>
        </w:tc>
        <w:tc>
          <w:tcPr>
            <w:tcW w:w="708" w:type="dxa"/>
            <w:shd w:val="clear" w:color="auto" w:fill="auto"/>
          </w:tcPr>
          <w:p w:rsidR="003B7897" w:rsidRPr="006623B2" w:rsidRDefault="00416B7C" w:rsidP="003B7897">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02</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4,25</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17</w:t>
            </w:r>
          </w:p>
        </w:tc>
        <w:tc>
          <w:tcPr>
            <w:tcW w:w="6521" w:type="dxa"/>
            <w:shd w:val="clear" w:color="auto" w:fill="auto"/>
          </w:tcPr>
          <w:p w:rsidR="003B7897" w:rsidRPr="008E5898" w:rsidRDefault="003B7897" w:rsidP="000E7DD4">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Lixeiras para banheiro com pedal</w:t>
            </w:r>
            <w:r w:rsidR="000E7DD4" w:rsidRPr="008E5898">
              <w:rPr>
                <w:rFonts w:ascii="Arial" w:hAnsi="Arial" w:cs="Arial"/>
                <w:color w:val="000000" w:themeColor="text1"/>
                <w:sz w:val="20"/>
                <w:szCs w:val="20"/>
              </w:rPr>
              <w:t xml:space="preserve">, </w:t>
            </w:r>
            <w:r w:rsidRPr="008E5898">
              <w:rPr>
                <w:rFonts w:ascii="Arial" w:hAnsi="Arial" w:cs="Arial"/>
                <w:color w:val="000000" w:themeColor="text1"/>
                <w:sz w:val="20"/>
                <w:szCs w:val="20"/>
              </w:rPr>
              <w:t xml:space="preserve"> </w:t>
            </w:r>
            <w:r w:rsidR="000E7DD4" w:rsidRPr="008E5898">
              <w:rPr>
                <w:rFonts w:ascii="Arial" w:hAnsi="Arial" w:cs="Arial"/>
                <w:color w:val="000000" w:themeColor="text1"/>
                <w:sz w:val="20"/>
                <w:szCs w:val="20"/>
              </w:rPr>
              <w:t>em plástico reforçado, 10</w:t>
            </w:r>
            <w:r w:rsidR="00342060" w:rsidRPr="008E5898">
              <w:rPr>
                <w:rFonts w:ascii="Arial" w:hAnsi="Arial" w:cs="Arial"/>
                <w:color w:val="000000" w:themeColor="text1"/>
                <w:sz w:val="20"/>
                <w:szCs w:val="20"/>
              </w:rPr>
              <w:t xml:space="preserve"> L.</w:t>
            </w:r>
          </w:p>
        </w:tc>
        <w:tc>
          <w:tcPr>
            <w:tcW w:w="708" w:type="dxa"/>
            <w:shd w:val="clear" w:color="auto" w:fill="auto"/>
          </w:tcPr>
          <w:p w:rsidR="003B7897" w:rsidRPr="006623B2" w:rsidRDefault="000E7DD4" w:rsidP="003B7897">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02</w:t>
            </w:r>
          </w:p>
        </w:tc>
        <w:tc>
          <w:tcPr>
            <w:tcW w:w="1275" w:type="dxa"/>
            <w:shd w:val="clear" w:color="auto" w:fill="auto"/>
          </w:tcPr>
          <w:p w:rsidR="003B7897" w:rsidRPr="006623B2" w:rsidRDefault="003B7897" w:rsidP="003B7897">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42,10</w:t>
            </w:r>
          </w:p>
        </w:tc>
      </w:tr>
      <w:tr w:rsidR="003B7897" w:rsidRPr="006623B2" w:rsidTr="003B7897">
        <w:trPr>
          <w:trHeight w:val="317"/>
        </w:trPr>
        <w:tc>
          <w:tcPr>
            <w:tcW w:w="709" w:type="dxa"/>
            <w:shd w:val="clear" w:color="auto" w:fill="auto"/>
          </w:tcPr>
          <w:p w:rsidR="003B7897" w:rsidRPr="006623B2" w:rsidRDefault="003B7897" w:rsidP="003B7897">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18</w:t>
            </w:r>
          </w:p>
        </w:tc>
        <w:tc>
          <w:tcPr>
            <w:tcW w:w="6521" w:type="dxa"/>
            <w:shd w:val="clear" w:color="auto" w:fill="auto"/>
          </w:tcPr>
          <w:p w:rsidR="003B7897" w:rsidRPr="008E5898" w:rsidRDefault="005E6DB9" w:rsidP="003B7897">
            <w:pPr>
              <w:tabs>
                <w:tab w:val="left" w:pos="567"/>
              </w:tabs>
              <w:rPr>
                <w:rFonts w:ascii="Arial" w:hAnsi="Arial" w:cs="Arial"/>
                <w:color w:val="000000" w:themeColor="text1"/>
                <w:sz w:val="20"/>
                <w:szCs w:val="20"/>
              </w:rPr>
            </w:pPr>
            <w:r w:rsidRPr="008E5898">
              <w:rPr>
                <w:rFonts w:ascii="Arial" w:hAnsi="Arial" w:cs="Arial"/>
                <w:sz w:val="20"/>
                <w:szCs w:val="20"/>
              </w:rPr>
              <w:t>Lustra móveis líquido, para polimento de madeira e móveis em geral, embalagem plástica lacrada, com dados de identificação do produto, fabricante, químico responsável, indicações e precauções de uso, composição, data de fabricação, prazo de validade e registro no Ministério da Saúde. Frasco com 200 ml.</w:t>
            </w:r>
          </w:p>
        </w:tc>
        <w:tc>
          <w:tcPr>
            <w:tcW w:w="708" w:type="dxa"/>
            <w:shd w:val="clear" w:color="auto" w:fill="auto"/>
          </w:tcPr>
          <w:p w:rsidR="003B7897" w:rsidRPr="006623B2" w:rsidRDefault="000E7DD4" w:rsidP="003B7897">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3B7897" w:rsidRPr="006623B2" w:rsidRDefault="003B7897" w:rsidP="003B7897">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18</w:t>
            </w:r>
          </w:p>
        </w:tc>
        <w:tc>
          <w:tcPr>
            <w:tcW w:w="1275" w:type="dxa"/>
            <w:shd w:val="clear" w:color="auto" w:fill="auto"/>
          </w:tcPr>
          <w:p w:rsidR="003B7897" w:rsidRPr="006623B2" w:rsidRDefault="003B7897" w:rsidP="005E6DB9">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sidR="005E6DB9">
              <w:rPr>
                <w:rFonts w:ascii="Arial" w:eastAsia="Calibri" w:hAnsi="Arial" w:cs="Arial"/>
                <w:color w:val="000000" w:themeColor="text1"/>
                <w:sz w:val="20"/>
                <w:szCs w:val="20"/>
              </w:rPr>
              <w:t>12,00</w:t>
            </w:r>
          </w:p>
        </w:tc>
      </w:tr>
      <w:tr w:rsidR="00852EB9" w:rsidRPr="006623B2" w:rsidTr="003B7897">
        <w:trPr>
          <w:trHeight w:val="317"/>
        </w:trPr>
        <w:tc>
          <w:tcPr>
            <w:tcW w:w="709" w:type="dxa"/>
            <w:shd w:val="clear" w:color="auto" w:fill="auto"/>
          </w:tcPr>
          <w:p w:rsidR="00852EB9" w:rsidRPr="006623B2" w:rsidRDefault="0023058E" w:rsidP="00852EB9">
            <w:pPr>
              <w:ind w:left="-142"/>
              <w:jc w:val="center"/>
              <w:rPr>
                <w:rFonts w:ascii="Arial" w:hAnsi="Arial" w:cs="Arial"/>
                <w:color w:val="000000" w:themeColor="text1"/>
                <w:sz w:val="20"/>
                <w:szCs w:val="20"/>
              </w:rPr>
            </w:pPr>
            <w:r w:rsidRPr="006623B2">
              <w:rPr>
                <w:rFonts w:ascii="Arial" w:hAnsi="Arial" w:cs="Arial"/>
                <w:b/>
              </w:rPr>
              <w:t xml:space="preserve"> </w:t>
            </w:r>
            <w:r w:rsidR="00852EB9" w:rsidRPr="006623B2">
              <w:rPr>
                <w:rFonts w:ascii="Arial" w:hAnsi="Arial" w:cs="Arial"/>
                <w:color w:val="000000" w:themeColor="text1"/>
                <w:sz w:val="20"/>
                <w:szCs w:val="20"/>
              </w:rPr>
              <w:t>19</w:t>
            </w:r>
          </w:p>
        </w:tc>
        <w:tc>
          <w:tcPr>
            <w:tcW w:w="6521" w:type="dxa"/>
            <w:shd w:val="clear" w:color="auto" w:fill="auto"/>
          </w:tcPr>
          <w:p w:rsidR="00852EB9" w:rsidRPr="008E5898" w:rsidRDefault="005E6DB9" w:rsidP="00852EB9">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Limpa vidros, em líquido, embalagem plástica lacrada, com dados de identificação do produto, fabricante, químico responsável, indicações e precauções de usos, composição, data de fabricação, prazo de validade e registro no Ministério da Saúde. Frasco com 500 ml.</w:t>
            </w:r>
          </w:p>
        </w:tc>
        <w:tc>
          <w:tcPr>
            <w:tcW w:w="708" w:type="dxa"/>
            <w:shd w:val="clear" w:color="auto" w:fill="auto"/>
          </w:tcPr>
          <w:p w:rsidR="00852EB9" w:rsidRPr="006623B2" w:rsidRDefault="000E7DD4" w:rsidP="000E7DD4">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12</w:t>
            </w:r>
          </w:p>
        </w:tc>
        <w:tc>
          <w:tcPr>
            <w:tcW w:w="1275" w:type="dxa"/>
            <w:shd w:val="clear" w:color="auto" w:fill="auto"/>
          </w:tcPr>
          <w:p w:rsidR="00852EB9" w:rsidRPr="006623B2" w:rsidRDefault="00852EB9" w:rsidP="00852EB9">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8,35</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20</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Luvas de látex forrada para limpeza, palma antiderrapante, tamanho Pequeno, com certificado de aprovação ISO 9001.</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20</w:t>
            </w:r>
          </w:p>
        </w:tc>
        <w:tc>
          <w:tcPr>
            <w:tcW w:w="1275" w:type="dxa"/>
            <w:shd w:val="clear" w:color="auto" w:fill="auto"/>
          </w:tcPr>
          <w:p w:rsidR="00852EB9" w:rsidRPr="006623B2" w:rsidRDefault="00852EB9" w:rsidP="00852EB9">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5,75</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21</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Luvas de látex forrada para limpeza, palma antiderrapante, tamanho Médio, com certificado de aprovação ISO 9001.</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80</w:t>
            </w:r>
          </w:p>
        </w:tc>
        <w:tc>
          <w:tcPr>
            <w:tcW w:w="1275" w:type="dxa"/>
            <w:shd w:val="clear" w:color="auto" w:fill="auto"/>
          </w:tcPr>
          <w:p w:rsidR="00852EB9" w:rsidRPr="006623B2" w:rsidRDefault="00852EB9" w:rsidP="00852EB9">
            <w:pPr>
              <w:ind w:left="-53"/>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R$</w:t>
            </w:r>
            <w:r>
              <w:rPr>
                <w:rFonts w:ascii="Arial" w:eastAsia="Calibri" w:hAnsi="Arial" w:cs="Arial"/>
                <w:color w:val="000000" w:themeColor="text1"/>
                <w:sz w:val="20"/>
                <w:szCs w:val="20"/>
              </w:rPr>
              <w:t>5,99</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22</w:t>
            </w:r>
          </w:p>
        </w:tc>
        <w:tc>
          <w:tcPr>
            <w:tcW w:w="6521" w:type="dxa"/>
            <w:shd w:val="clear" w:color="auto" w:fill="auto"/>
          </w:tcPr>
          <w:p w:rsidR="00852EB9" w:rsidRPr="008E5898" w:rsidRDefault="00852EB9" w:rsidP="000E7DD4">
            <w:pPr>
              <w:tabs>
                <w:tab w:val="left" w:pos="567"/>
              </w:tabs>
              <w:rPr>
                <w:rFonts w:ascii="Arial" w:hAnsi="Arial" w:cs="Arial"/>
                <w:color w:val="000000" w:themeColor="text1"/>
                <w:sz w:val="20"/>
                <w:szCs w:val="20"/>
              </w:rPr>
            </w:pPr>
            <w:r w:rsidRPr="008E5898">
              <w:rPr>
                <w:rFonts w:ascii="Arial" w:hAnsi="Arial" w:cs="Arial"/>
                <w:sz w:val="20"/>
                <w:szCs w:val="20"/>
              </w:rPr>
              <w:t>Pá para lixo plástica medindo 300mm X 280mm X 125mm, com cabo de madeira plastificado de 150 cm.</w:t>
            </w:r>
          </w:p>
        </w:tc>
        <w:tc>
          <w:tcPr>
            <w:tcW w:w="708"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22</w:t>
            </w:r>
          </w:p>
        </w:tc>
        <w:tc>
          <w:tcPr>
            <w:tcW w:w="1275"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R$ 3,90</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23</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Pano de prato branco, 100% algodão com estampa e bainha, alta absorção, reforçado, tamanho 45cmX75cm.</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60</w:t>
            </w:r>
          </w:p>
        </w:tc>
        <w:tc>
          <w:tcPr>
            <w:tcW w:w="1275"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R$ 10,00</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24</w:t>
            </w:r>
          </w:p>
        </w:tc>
        <w:tc>
          <w:tcPr>
            <w:tcW w:w="6521" w:type="dxa"/>
            <w:shd w:val="clear" w:color="auto" w:fill="auto"/>
          </w:tcPr>
          <w:p w:rsidR="00852EB9" w:rsidRPr="008E5898" w:rsidRDefault="00D41926" w:rsidP="00D41926">
            <w:pPr>
              <w:spacing w:line="240" w:lineRule="auto"/>
              <w:ind w:left="-50"/>
              <w:outlineLvl w:val="1"/>
              <w:rPr>
                <w:rFonts w:ascii="Arial" w:hAnsi="Arial" w:cs="Arial"/>
                <w:color w:val="000000" w:themeColor="text1"/>
                <w:sz w:val="20"/>
                <w:szCs w:val="20"/>
              </w:rPr>
            </w:pPr>
            <w:r w:rsidRPr="008E5898">
              <w:rPr>
                <w:rFonts w:ascii="Arial" w:hAnsi="Arial" w:cs="Arial"/>
                <w:color w:val="000000" w:themeColor="text1"/>
                <w:sz w:val="20"/>
                <w:szCs w:val="20"/>
              </w:rPr>
              <w:t xml:space="preserve">Pano Multiuso Para Limpeza Leve, tipo </w:t>
            </w:r>
            <w:proofErr w:type="spellStart"/>
            <w:r w:rsidR="00852EB9" w:rsidRPr="008E5898">
              <w:rPr>
                <w:rFonts w:ascii="Arial" w:hAnsi="Arial" w:cs="Arial"/>
                <w:color w:val="000000" w:themeColor="text1"/>
                <w:sz w:val="20"/>
                <w:szCs w:val="20"/>
              </w:rPr>
              <w:t>perfex</w:t>
            </w:r>
            <w:proofErr w:type="spellEnd"/>
            <w:r w:rsidRPr="008E5898">
              <w:rPr>
                <w:rFonts w:ascii="Arial" w:hAnsi="Arial" w:cs="Arial"/>
                <w:color w:val="000000" w:themeColor="text1"/>
                <w:sz w:val="20"/>
                <w:szCs w:val="20"/>
              </w:rPr>
              <w:t>, no mínimo 30x50cm,</w:t>
            </w:r>
            <w:r w:rsidR="00852EB9" w:rsidRPr="008E5898">
              <w:rPr>
                <w:rFonts w:ascii="Arial" w:hAnsi="Arial" w:cs="Arial"/>
                <w:color w:val="000000" w:themeColor="text1"/>
                <w:sz w:val="20"/>
                <w:szCs w:val="20"/>
              </w:rPr>
              <w:t xml:space="preserve"> </w:t>
            </w:r>
            <w:r w:rsidRPr="008E5898">
              <w:rPr>
                <w:rFonts w:ascii="Arial" w:hAnsi="Arial" w:cs="Arial"/>
                <w:color w:val="000000" w:themeColor="text1"/>
                <w:sz w:val="20"/>
                <w:szCs w:val="20"/>
              </w:rPr>
              <w:t>embalagem com 5 unidades.</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23</w:t>
            </w:r>
          </w:p>
        </w:tc>
        <w:tc>
          <w:tcPr>
            <w:tcW w:w="1275" w:type="dxa"/>
            <w:shd w:val="clear" w:color="auto" w:fill="auto"/>
          </w:tcPr>
          <w:p w:rsidR="00852EB9" w:rsidRPr="006623B2" w:rsidRDefault="00852EB9" w:rsidP="00D41926">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D41926">
              <w:rPr>
                <w:rFonts w:ascii="Arial" w:eastAsia="Calibri" w:hAnsi="Arial" w:cs="Arial"/>
                <w:color w:val="000000" w:themeColor="text1"/>
                <w:sz w:val="20"/>
                <w:szCs w:val="20"/>
              </w:rPr>
              <w:t>7,50</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25</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Papel higiênico branco, folha simples, picotado, não reciclado, rolo c/ 60 metros, 10 cm de largura. A embalagem deverá ter boa visibilidade do produto.</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2676</w:t>
            </w:r>
          </w:p>
        </w:tc>
        <w:tc>
          <w:tcPr>
            <w:tcW w:w="1275"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R$1,15</w:t>
            </w:r>
          </w:p>
        </w:tc>
      </w:tr>
      <w:tr w:rsidR="00852EB9" w:rsidRPr="006623B2" w:rsidTr="003B7897">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26</w:t>
            </w:r>
          </w:p>
        </w:tc>
        <w:tc>
          <w:tcPr>
            <w:tcW w:w="6521" w:type="dxa"/>
            <w:shd w:val="clear" w:color="auto" w:fill="auto"/>
          </w:tcPr>
          <w:p w:rsidR="00852EB9" w:rsidRPr="008E5898" w:rsidRDefault="00342060" w:rsidP="00342060">
            <w:pPr>
              <w:tabs>
                <w:tab w:val="left" w:pos="567"/>
              </w:tabs>
              <w:rPr>
                <w:rFonts w:ascii="Arial" w:hAnsi="Arial" w:cs="Arial"/>
                <w:sz w:val="20"/>
                <w:szCs w:val="20"/>
              </w:rPr>
            </w:pPr>
            <w:r w:rsidRPr="008E5898">
              <w:rPr>
                <w:rFonts w:ascii="Arial" w:hAnsi="Arial" w:cs="Arial"/>
                <w:sz w:val="20"/>
                <w:szCs w:val="20"/>
              </w:rPr>
              <w:t>Papel toalha, pacote com 02 rolos, cada rolo com 60 toalhas de 19 x 22cm.</w:t>
            </w:r>
          </w:p>
        </w:tc>
        <w:tc>
          <w:tcPr>
            <w:tcW w:w="708" w:type="dxa"/>
            <w:shd w:val="clear" w:color="auto" w:fill="auto"/>
          </w:tcPr>
          <w:p w:rsidR="00852EB9" w:rsidRPr="006623B2" w:rsidRDefault="000E7DD4" w:rsidP="000E7DD4">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10</w:t>
            </w:r>
          </w:p>
        </w:tc>
        <w:tc>
          <w:tcPr>
            <w:tcW w:w="1275" w:type="dxa"/>
            <w:shd w:val="clear" w:color="auto" w:fill="auto"/>
          </w:tcPr>
          <w:p w:rsidR="00852EB9" w:rsidRPr="006623B2" w:rsidRDefault="00342060"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6,00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27</w:t>
            </w:r>
          </w:p>
        </w:tc>
        <w:tc>
          <w:tcPr>
            <w:tcW w:w="6521" w:type="dxa"/>
            <w:shd w:val="clear" w:color="auto" w:fill="auto"/>
          </w:tcPr>
          <w:p w:rsidR="00852EB9" w:rsidRPr="008E5898" w:rsidRDefault="00852EB9" w:rsidP="00371F0D">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 xml:space="preserve">Papel toalha branco, não reciclado (toalhas </w:t>
            </w:r>
            <w:proofErr w:type="spellStart"/>
            <w:r w:rsidRPr="008E5898">
              <w:rPr>
                <w:rFonts w:ascii="Arial" w:hAnsi="Arial" w:cs="Arial"/>
                <w:color w:val="000000" w:themeColor="text1"/>
                <w:sz w:val="20"/>
                <w:szCs w:val="20"/>
              </w:rPr>
              <w:t>interfolha</w:t>
            </w:r>
            <w:r w:rsidR="00371F0D" w:rsidRPr="008E5898">
              <w:rPr>
                <w:rFonts w:ascii="Arial" w:hAnsi="Arial" w:cs="Arial"/>
                <w:color w:val="000000" w:themeColor="text1"/>
                <w:sz w:val="20"/>
                <w:szCs w:val="20"/>
              </w:rPr>
              <w:t>do</w:t>
            </w:r>
            <w:proofErr w:type="spellEnd"/>
            <w:r w:rsidR="00371F0D" w:rsidRPr="008E5898">
              <w:rPr>
                <w:rFonts w:ascii="Arial" w:hAnsi="Arial" w:cs="Arial"/>
                <w:color w:val="000000" w:themeColor="text1"/>
                <w:sz w:val="20"/>
                <w:szCs w:val="20"/>
              </w:rPr>
              <w:t>,</w:t>
            </w:r>
            <w:r w:rsidRPr="008E5898">
              <w:rPr>
                <w:rFonts w:ascii="Arial" w:hAnsi="Arial" w:cs="Arial"/>
                <w:color w:val="000000" w:themeColor="text1"/>
                <w:sz w:val="20"/>
                <w:szCs w:val="20"/>
              </w:rPr>
              <w:t xml:space="preserve"> duas dobras), pacote com 5000 folhas</w:t>
            </w:r>
          </w:p>
        </w:tc>
        <w:tc>
          <w:tcPr>
            <w:tcW w:w="708" w:type="dxa"/>
            <w:shd w:val="clear" w:color="auto" w:fill="auto"/>
          </w:tcPr>
          <w:p w:rsidR="00852EB9" w:rsidRPr="00342060" w:rsidRDefault="00852EB9" w:rsidP="00852EB9">
            <w:pPr>
              <w:ind w:left="-142"/>
              <w:jc w:val="center"/>
              <w:rPr>
                <w:rFonts w:ascii="Arial" w:eastAsia="Calibri" w:hAnsi="Arial" w:cs="Arial"/>
                <w:color w:val="000000" w:themeColor="text1"/>
                <w:sz w:val="20"/>
                <w:szCs w:val="20"/>
              </w:rPr>
            </w:pPr>
            <w:proofErr w:type="spellStart"/>
            <w:r w:rsidRPr="00342060">
              <w:rPr>
                <w:rFonts w:ascii="Arial" w:eastAsia="Calibri" w:hAnsi="Arial" w:cs="Arial"/>
                <w:color w:val="000000" w:themeColor="text1"/>
                <w:sz w:val="20"/>
                <w:szCs w:val="20"/>
              </w:rPr>
              <w:t>pct</w:t>
            </w:r>
            <w:proofErr w:type="spellEnd"/>
          </w:p>
        </w:tc>
        <w:tc>
          <w:tcPr>
            <w:tcW w:w="993" w:type="dxa"/>
            <w:shd w:val="clear" w:color="auto" w:fill="auto"/>
          </w:tcPr>
          <w:p w:rsidR="00852EB9" w:rsidRPr="00342060" w:rsidRDefault="00852EB9" w:rsidP="00852EB9">
            <w:pPr>
              <w:ind w:left="-142"/>
              <w:jc w:val="center"/>
              <w:rPr>
                <w:rFonts w:ascii="Arial" w:eastAsia="Calibri" w:hAnsi="Arial" w:cs="Arial"/>
                <w:color w:val="000000" w:themeColor="text1"/>
                <w:sz w:val="20"/>
                <w:szCs w:val="20"/>
              </w:rPr>
            </w:pPr>
            <w:r w:rsidRPr="00342060">
              <w:rPr>
                <w:rFonts w:ascii="Arial" w:eastAsia="Calibri" w:hAnsi="Arial" w:cs="Arial"/>
                <w:color w:val="000000" w:themeColor="text1"/>
                <w:sz w:val="20"/>
                <w:szCs w:val="20"/>
              </w:rPr>
              <w:t>51</w:t>
            </w:r>
          </w:p>
        </w:tc>
        <w:tc>
          <w:tcPr>
            <w:tcW w:w="1275" w:type="dxa"/>
          </w:tcPr>
          <w:p w:rsidR="00852EB9" w:rsidRPr="00342060" w:rsidRDefault="00852EB9" w:rsidP="00852EB9">
            <w:pPr>
              <w:ind w:left="-142"/>
              <w:jc w:val="center"/>
              <w:rPr>
                <w:rFonts w:ascii="Arial" w:eastAsia="Calibri" w:hAnsi="Arial" w:cs="Arial"/>
                <w:color w:val="000000" w:themeColor="text1"/>
                <w:sz w:val="20"/>
                <w:szCs w:val="20"/>
              </w:rPr>
            </w:pPr>
            <w:r w:rsidRPr="00342060">
              <w:rPr>
                <w:rFonts w:ascii="Arial" w:eastAsia="Calibri" w:hAnsi="Arial" w:cs="Arial"/>
                <w:color w:val="000000" w:themeColor="text1"/>
                <w:sz w:val="20"/>
                <w:szCs w:val="20"/>
              </w:rPr>
              <w:t>44,70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28</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 xml:space="preserve">Sabão em pó, 1kg. Composição: </w:t>
            </w:r>
            <w:proofErr w:type="spellStart"/>
            <w:r w:rsidRPr="008E5898">
              <w:rPr>
                <w:rFonts w:ascii="Arial" w:hAnsi="Arial" w:cs="Arial"/>
                <w:sz w:val="20"/>
                <w:szCs w:val="20"/>
              </w:rPr>
              <w:t>tensoativo</w:t>
            </w:r>
            <w:proofErr w:type="spellEnd"/>
            <w:r w:rsidRPr="008E5898">
              <w:rPr>
                <w:rFonts w:ascii="Arial" w:hAnsi="Arial" w:cs="Arial"/>
                <w:sz w:val="20"/>
                <w:szCs w:val="20"/>
              </w:rPr>
              <w:t xml:space="preserve">, coadjuvante, corantes, </w:t>
            </w:r>
            <w:proofErr w:type="gramStart"/>
            <w:r w:rsidRPr="008E5898">
              <w:rPr>
                <w:rFonts w:ascii="Arial" w:hAnsi="Arial" w:cs="Arial"/>
                <w:sz w:val="20"/>
                <w:szCs w:val="20"/>
              </w:rPr>
              <w:t>carga, e perfume</w:t>
            </w:r>
            <w:proofErr w:type="gramEnd"/>
            <w:r w:rsidRPr="008E5898">
              <w:rPr>
                <w:rFonts w:ascii="Arial" w:hAnsi="Arial" w:cs="Arial"/>
                <w:sz w:val="20"/>
                <w:szCs w:val="20"/>
              </w:rPr>
              <w:t>. Embalagem deverá conter externamente os da dos de identificação, procedência, número do lote, validade e número de registro no Ministério da Saúde.</w:t>
            </w:r>
          </w:p>
        </w:tc>
        <w:tc>
          <w:tcPr>
            <w:tcW w:w="708" w:type="dxa"/>
            <w:shd w:val="clear" w:color="auto" w:fill="auto"/>
          </w:tcPr>
          <w:p w:rsidR="00852EB9" w:rsidRPr="006623B2" w:rsidRDefault="008E5898"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Kg</w:t>
            </w:r>
          </w:p>
        </w:tc>
        <w:tc>
          <w:tcPr>
            <w:tcW w:w="993" w:type="dxa"/>
            <w:shd w:val="clear" w:color="auto" w:fill="auto"/>
          </w:tcPr>
          <w:p w:rsidR="00852EB9" w:rsidRPr="006623B2" w:rsidRDefault="00852EB9" w:rsidP="00852EB9">
            <w:pP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175</w:t>
            </w:r>
          </w:p>
        </w:tc>
        <w:tc>
          <w:tcPr>
            <w:tcW w:w="1275" w:type="dxa"/>
          </w:tcPr>
          <w:p w:rsidR="00852EB9" w:rsidRPr="006623B2" w:rsidRDefault="00852EB9" w:rsidP="00852EB9">
            <w:pPr>
              <w:rPr>
                <w:rFonts w:ascii="Arial" w:eastAsia="Calibri" w:hAnsi="Arial" w:cs="Arial"/>
                <w:color w:val="000000" w:themeColor="text1"/>
                <w:sz w:val="20"/>
                <w:szCs w:val="20"/>
              </w:rPr>
            </w:pPr>
            <w:r>
              <w:rPr>
                <w:rFonts w:ascii="Arial" w:eastAsia="Calibri" w:hAnsi="Arial" w:cs="Arial"/>
                <w:color w:val="000000" w:themeColor="text1"/>
                <w:sz w:val="20"/>
                <w:szCs w:val="20"/>
              </w:rPr>
              <w:t>R$ 5,48</w:t>
            </w:r>
          </w:p>
        </w:tc>
      </w:tr>
      <w:tr w:rsidR="00852EB9" w:rsidRPr="006623B2" w:rsidTr="009D180F">
        <w:trPr>
          <w:trHeight w:val="317"/>
        </w:trPr>
        <w:tc>
          <w:tcPr>
            <w:tcW w:w="709" w:type="dxa"/>
            <w:shd w:val="clear" w:color="auto" w:fill="auto"/>
          </w:tcPr>
          <w:p w:rsidR="00852EB9" w:rsidRPr="006623B2" w:rsidRDefault="00852EB9" w:rsidP="00852EB9">
            <w:pPr>
              <w:ind w:left="-142"/>
              <w:rPr>
                <w:rFonts w:ascii="Arial" w:hAnsi="Arial" w:cs="Arial"/>
                <w:color w:val="000000" w:themeColor="text1"/>
                <w:sz w:val="20"/>
                <w:szCs w:val="20"/>
              </w:rPr>
            </w:pPr>
            <w:r w:rsidRPr="006623B2">
              <w:rPr>
                <w:rFonts w:ascii="Arial" w:hAnsi="Arial" w:cs="Arial"/>
                <w:color w:val="000000" w:themeColor="text1"/>
                <w:sz w:val="20"/>
                <w:szCs w:val="20"/>
              </w:rPr>
              <w:t xml:space="preserve">   </w:t>
            </w:r>
            <w:r>
              <w:rPr>
                <w:rFonts w:ascii="Arial" w:hAnsi="Arial" w:cs="Arial"/>
                <w:color w:val="000000" w:themeColor="text1"/>
                <w:sz w:val="20"/>
                <w:szCs w:val="20"/>
              </w:rPr>
              <w:t>29</w:t>
            </w:r>
          </w:p>
        </w:tc>
        <w:tc>
          <w:tcPr>
            <w:tcW w:w="6521" w:type="dxa"/>
            <w:shd w:val="clear" w:color="auto" w:fill="auto"/>
          </w:tcPr>
          <w:p w:rsidR="00852EB9" w:rsidRPr="008E5898" w:rsidRDefault="00852EB9" w:rsidP="00852EB9">
            <w:pPr>
              <w:tabs>
                <w:tab w:val="left" w:pos="567"/>
              </w:tabs>
              <w:rPr>
                <w:rFonts w:ascii="Arial" w:hAnsi="Arial" w:cs="Arial"/>
                <w:color w:val="000000" w:themeColor="text1"/>
                <w:sz w:val="20"/>
                <w:szCs w:val="20"/>
              </w:rPr>
            </w:pPr>
            <w:r w:rsidRPr="008E5898">
              <w:rPr>
                <w:rFonts w:ascii="Arial" w:hAnsi="Arial" w:cs="Arial"/>
                <w:sz w:val="20"/>
                <w:szCs w:val="20"/>
              </w:rPr>
              <w:t xml:space="preserve">Sabonete líquido, </w:t>
            </w:r>
            <w:r w:rsidR="00023DE9" w:rsidRPr="008E5898">
              <w:rPr>
                <w:rFonts w:ascii="Arial" w:hAnsi="Arial" w:cs="Arial"/>
                <w:sz w:val="20"/>
                <w:szCs w:val="20"/>
              </w:rPr>
              <w:t xml:space="preserve">viscoso, fragrância suave, embalagem com 05 litros. Validade mínima de 06 (seis) meses a partir da data de entrega. </w:t>
            </w:r>
            <w:r w:rsidRPr="008E5898">
              <w:rPr>
                <w:rFonts w:ascii="Arial" w:hAnsi="Arial" w:cs="Arial"/>
                <w:sz w:val="20"/>
                <w:szCs w:val="20"/>
              </w:rPr>
              <w:t>embalagem 5 litros.</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20</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29,15</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0</w:t>
            </w:r>
          </w:p>
        </w:tc>
        <w:tc>
          <w:tcPr>
            <w:tcW w:w="6521" w:type="dxa"/>
            <w:shd w:val="clear" w:color="auto" w:fill="auto"/>
          </w:tcPr>
          <w:p w:rsidR="00852EB9" w:rsidRPr="008E5898" w:rsidRDefault="00D41926" w:rsidP="00D41926">
            <w:pPr>
              <w:tabs>
                <w:tab w:val="left" w:pos="567"/>
                <w:tab w:val="left" w:pos="3480"/>
              </w:tabs>
              <w:rPr>
                <w:rFonts w:ascii="Arial" w:hAnsi="Arial" w:cs="Arial"/>
                <w:color w:val="000000" w:themeColor="text1"/>
                <w:sz w:val="20"/>
                <w:szCs w:val="20"/>
              </w:rPr>
            </w:pPr>
            <w:r w:rsidRPr="008E5898">
              <w:rPr>
                <w:rFonts w:ascii="Arial" w:hAnsi="Arial" w:cs="Arial"/>
                <w:color w:val="000000" w:themeColor="text1"/>
                <w:sz w:val="20"/>
                <w:szCs w:val="20"/>
              </w:rPr>
              <w:t>SABONETES 90G. Sabonete em barra comum, suave, com 90 g, contendo na embalagem data de fabricação e prazo de validade.</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64</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R$1,20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1</w:t>
            </w:r>
          </w:p>
        </w:tc>
        <w:tc>
          <w:tcPr>
            <w:tcW w:w="6521" w:type="dxa"/>
            <w:shd w:val="clear" w:color="auto" w:fill="auto"/>
          </w:tcPr>
          <w:p w:rsidR="00852EB9" w:rsidRPr="008E5898" w:rsidRDefault="003208C4" w:rsidP="003208C4">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Saponáceo em creme, indicado para limpeza de sujeiras mais difíceis, embalagem plástica com tampa abre/fecha, com dados de identificação do produto, fabricante, químico responsável, indicações e precauções de uso, composição, data de fabricação, prazo de validade e registro no Ministério da Saúde. Frasco de</w:t>
            </w:r>
            <w:r w:rsidR="00852EB9" w:rsidRPr="008E5898">
              <w:rPr>
                <w:rFonts w:ascii="Arial" w:hAnsi="Arial" w:cs="Arial"/>
                <w:color w:val="000000" w:themeColor="text1"/>
                <w:sz w:val="20"/>
                <w:szCs w:val="20"/>
              </w:rPr>
              <w:t xml:space="preserve"> 500 ml</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117</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R$6,40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2</w:t>
            </w:r>
          </w:p>
        </w:tc>
        <w:tc>
          <w:tcPr>
            <w:tcW w:w="6521" w:type="dxa"/>
            <w:shd w:val="clear" w:color="auto" w:fill="auto"/>
          </w:tcPr>
          <w:p w:rsidR="00852EB9" w:rsidRPr="008E5898" w:rsidRDefault="00852EB9" w:rsidP="0018169C">
            <w:pPr>
              <w:tabs>
                <w:tab w:val="left" w:pos="567"/>
              </w:tabs>
              <w:rPr>
                <w:rFonts w:ascii="Arial" w:hAnsi="Arial" w:cs="Arial"/>
                <w:color w:val="000000" w:themeColor="text1"/>
                <w:sz w:val="20"/>
                <w:szCs w:val="20"/>
              </w:rPr>
            </w:pPr>
            <w:r w:rsidRPr="008E5898">
              <w:rPr>
                <w:rFonts w:ascii="Arial" w:hAnsi="Arial" w:cs="Arial"/>
                <w:color w:val="000000" w:themeColor="text1"/>
                <w:sz w:val="20"/>
                <w:szCs w:val="20"/>
              </w:rPr>
              <w:t>S</w:t>
            </w:r>
            <w:r w:rsidR="00D41926" w:rsidRPr="008E5898">
              <w:rPr>
                <w:rFonts w:ascii="Arial" w:hAnsi="Arial" w:cs="Arial"/>
                <w:color w:val="000000" w:themeColor="text1"/>
                <w:sz w:val="20"/>
                <w:szCs w:val="20"/>
              </w:rPr>
              <w:t>abonete lí</w:t>
            </w:r>
            <w:r w:rsidR="0018169C" w:rsidRPr="008E5898">
              <w:rPr>
                <w:rFonts w:ascii="Arial" w:hAnsi="Arial" w:cs="Arial"/>
                <w:color w:val="000000" w:themeColor="text1"/>
                <w:sz w:val="20"/>
                <w:szCs w:val="20"/>
              </w:rPr>
              <w:t xml:space="preserve">quido, contendo na embalagem: dados de identificação do produto, fabricante, químico responsável, composição, data de fabricação, prazo de validade e registro no Ministério da Saúde, </w:t>
            </w:r>
            <w:r w:rsidRPr="008E5898">
              <w:rPr>
                <w:rFonts w:ascii="Arial" w:hAnsi="Arial" w:cs="Arial"/>
                <w:color w:val="000000" w:themeColor="text1"/>
                <w:sz w:val="20"/>
                <w:szCs w:val="20"/>
              </w:rPr>
              <w:t>1 l</w:t>
            </w:r>
            <w:r w:rsidR="0018169C" w:rsidRPr="008E5898">
              <w:rPr>
                <w:rFonts w:ascii="Arial" w:hAnsi="Arial" w:cs="Arial"/>
                <w:color w:val="000000" w:themeColor="text1"/>
                <w:sz w:val="20"/>
                <w:szCs w:val="20"/>
              </w:rPr>
              <w:t>itro.</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21</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R$13,50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3</w:t>
            </w:r>
          </w:p>
        </w:tc>
        <w:tc>
          <w:tcPr>
            <w:tcW w:w="6521" w:type="dxa"/>
            <w:shd w:val="clear" w:color="auto" w:fill="auto"/>
          </w:tcPr>
          <w:p w:rsidR="00852EB9" w:rsidRPr="008E5898" w:rsidRDefault="0018169C" w:rsidP="000E7DD4">
            <w:pPr>
              <w:spacing w:line="240" w:lineRule="auto"/>
              <w:ind w:left="-50"/>
              <w:outlineLvl w:val="1"/>
              <w:rPr>
                <w:rFonts w:ascii="Arial" w:hAnsi="Arial" w:cs="Arial"/>
                <w:color w:val="000000" w:themeColor="text1"/>
                <w:sz w:val="20"/>
                <w:szCs w:val="20"/>
              </w:rPr>
            </w:pPr>
            <w:r w:rsidRPr="008E5898">
              <w:rPr>
                <w:rFonts w:ascii="Arial" w:hAnsi="Arial" w:cs="Arial"/>
                <w:color w:val="000000" w:themeColor="text1"/>
                <w:sz w:val="20"/>
                <w:szCs w:val="20"/>
              </w:rPr>
              <w:t>Sabão em barra, multiuso, com glicerina, 200gr</w:t>
            </w:r>
            <w:r w:rsidR="000E7DD4" w:rsidRPr="008E5898">
              <w:rPr>
                <w:rFonts w:ascii="Arial" w:hAnsi="Arial" w:cs="Arial"/>
                <w:color w:val="000000" w:themeColor="text1"/>
                <w:sz w:val="20"/>
                <w:szCs w:val="20"/>
              </w:rPr>
              <w:t>, pacote com</w:t>
            </w:r>
            <w:r w:rsidR="00852EB9" w:rsidRPr="008E5898">
              <w:rPr>
                <w:rFonts w:ascii="Arial" w:hAnsi="Arial" w:cs="Arial"/>
                <w:color w:val="000000" w:themeColor="text1"/>
                <w:sz w:val="20"/>
                <w:szCs w:val="20"/>
              </w:rPr>
              <w:t xml:space="preserve"> c/5 un</w:t>
            </w:r>
            <w:r w:rsidR="000E7DD4" w:rsidRPr="008E5898">
              <w:rPr>
                <w:rFonts w:ascii="Arial" w:hAnsi="Arial" w:cs="Arial"/>
                <w:color w:val="000000" w:themeColor="text1"/>
                <w:sz w:val="20"/>
                <w:szCs w:val="20"/>
              </w:rPr>
              <w:t>idades.</w:t>
            </w:r>
          </w:p>
        </w:tc>
        <w:tc>
          <w:tcPr>
            <w:tcW w:w="708" w:type="dxa"/>
            <w:shd w:val="clear" w:color="auto" w:fill="auto"/>
          </w:tcPr>
          <w:p w:rsidR="00852EB9" w:rsidRPr="006623B2" w:rsidRDefault="000E7DD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18169C"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15</w:t>
            </w:r>
          </w:p>
          <w:p w:rsidR="00852EB9" w:rsidRPr="006623B2" w:rsidRDefault="00852EB9" w:rsidP="00852EB9">
            <w:pPr>
              <w:ind w:left="-142"/>
              <w:jc w:val="center"/>
              <w:rPr>
                <w:rFonts w:ascii="Arial" w:eastAsia="Calibri" w:hAnsi="Arial" w:cs="Arial"/>
                <w:color w:val="000000" w:themeColor="text1"/>
                <w:sz w:val="20"/>
                <w:szCs w:val="20"/>
              </w:rPr>
            </w:pPr>
          </w:p>
        </w:tc>
        <w:tc>
          <w:tcPr>
            <w:tcW w:w="1275" w:type="dxa"/>
          </w:tcPr>
          <w:p w:rsidR="00852EB9" w:rsidRPr="006623B2" w:rsidRDefault="00852EB9" w:rsidP="0018169C">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18169C">
              <w:rPr>
                <w:rFonts w:ascii="Arial" w:eastAsia="Calibri" w:hAnsi="Arial" w:cs="Arial"/>
                <w:color w:val="000000" w:themeColor="text1"/>
                <w:sz w:val="20"/>
                <w:szCs w:val="20"/>
              </w:rPr>
              <w:t xml:space="preserve"> 1,20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4</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Saco branco alvejado para limpeza, medidas aproximadas 64x44cm</w:t>
            </w:r>
          </w:p>
        </w:tc>
        <w:tc>
          <w:tcPr>
            <w:tcW w:w="708" w:type="dxa"/>
            <w:shd w:val="clear" w:color="auto" w:fill="auto"/>
          </w:tcPr>
          <w:p w:rsidR="00852EB9" w:rsidRPr="006623B2" w:rsidRDefault="00F40F90"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178</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R$3,00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lastRenderedPageBreak/>
              <w:t>3</w:t>
            </w:r>
            <w:r>
              <w:rPr>
                <w:rFonts w:ascii="Arial" w:hAnsi="Arial" w:cs="Arial"/>
                <w:color w:val="000000" w:themeColor="text1"/>
                <w:sz w:val="20"/>
                <w:szCs w:val="20"/>
              </w:rPr>
              <w:t>5</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Saco para lixo resistente, fabricado em polietileno não reciclado, cor preta, capacidade 50 litros – pacote com 10 unidades.</w:t>
            </w:r>
          </w:p>
        </w:tc>
        <w:tc>
          <w:tcPr>
            <w:tcW w:w="708" w:type="dxa"/>
            <w:shd w:val="clear" w:color="auto" w:fill="auto"/>
          </w:tcPr>
          <w:p w:rsidR="00852EB9" w:rsidRPr="006623B2" w:rsidRDefault="00F13882"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F13882"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234</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R$3,20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3</w:t>
            </w:r>
            <w:r>
              <w:rPr>
                <w:rFonts w:ascii="Arial" w:hAnsi="Arial" w:cs="Arial"/>
                <w:color w:val="000000" w:themeColor="text1"/>
                <w:sz w:val="20"/>
                <w:szCs w:val="20"/>
              </w:rPr>
              <w:t>6</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Saco para lixo resistente,  fabricado em polietileno não reciclado, cor preta, capacidade 100 litros – pacote com 05 unidades</w:t>
            </w:r>
          </w:p>
        </w:tc>
        <w:tc>
          <w:tcPr>
            <w:tcW w:w="708" w:type="dxa"/>
            <w:shd w:val="clear" w:color="auto" w:fill="auto"/>
          </w:tcPr>
          <w:p w:rsidR="00852EB9" w:rsidRPr="006623B2" w:rsidRDefault="008322E4" w:rsidP="000E7DD4">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F13882"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350</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R$3,99</w:t>
            </w:r>
          </w:p>
        </w:tc>
      </w:tr>
      <w:tr w:rsidR="00852EB9" w:rsidRPr="006623B2" w:rsidTr="009D180F">
        <w:trPr>
          <w:trHeight w:val="317"/>
        </w:trPr>
        <w:tc>
          <w:tcPr>
            <w:tcW w:w="709" w:type="dxa"/>
            <w:shd w:val="clear" w:color="auto" w:fill="auto"/>
          </w:tcPr>
          <w:p w:rsidR="00852EB9" w:rsidRPr="006623B2" w:rsidRDefault="00852EB9" w:rsidP="00852EB9">
            <w:pPr>
              <w:ind w:left="-142"/>
              <w:rPr>
                <w:rFonts w:ascii="Arial" w:hAnsi="Arial" w:cs="Arial"/>
                <w:color w:val="000000" w:themeColor="text1"/>
                <w:sz w:val="20"/>
                <w:szCs w:val="20"/>
              </w:rPr>
            </w:pPr>
            <w:r w:rsidRPr="006623B2">
              <w:rPr>
                <w:rFonts w:ascii="Arial" w:hAnsi="Arial" w:cs="Arial"/>
                <w:color w:val="000000" w:themeColor="text1"/>
                <w:sz w:val="20"/>
                <w:szCs w:val="20"/>
              </w:rPr>
              <w:t xml:space="preserve">   3</w:t>
            </w:r>
            <w:r>
              <w:rPr>
                <w:rFonts w:ascii="Arial" w:hAnsi="Arial" w:cs="Arial"/>
                <w:color w:val="000000" w:themeColor="text1"/>
                <w:sz w:val="20"/>
                <w:szCs w:val="20"/>
              </w:rPr>
              <w:t>7</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Saco para lixo resistente,  fabricado em polietileno não reciclado, cor preta, capacidade 15 litros – pacote com 50 unidades</w:t>
            </w:r>
          </w:p>
        </w:tc>
        <w:tc>
          <w:tcPr>
            <w:tcW w:w="708" w:type="dxa"/>
            <w:shd w:val="clear" w:color="auto" w:fill="auto"/>
          </w:tcPr>
          <w:p w:rsidR="00852EB9" w:rsidRPr="006623B2" w:rsidRDefault="008322E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10</w:t>
            </w:r>
          </w:p>
          <w:p w:rsidR="00852EB9" w:rsidRPr="006623B2" w:rsidRDefault="00852EB9" w:rsidP="00852EB9">
            <w:pPr>
              <w:ind w:left="-142"/>
              <w:jc w:val="center"/>
              <w:rPr>
                <w:rFonts w:ascii="Arial" w:eastAsia="Calibri" w:hAnsi="Arial" w:cs="Arial"/>
                <w:color w:val="000000" w:themeColor="text1"/>
                <w:sz w:val="20"/>
                <w:szCs w:val="20"/>
              </w:rPr>
            </w:pP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R$2,70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38</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Saco para lixo resistente,  fabricado em polietileno não reciclado, cor preta, capacidade 3 litros – pacote com 50 unidades</w:t>
            </w:r>
          </w:p>
        </w:tc>
        <w:tc>
          <w:tcPr>
            <w:tcW w:w="708" w:type="dxa"/>
            <w:shd w:val="clear" w:color="auto" w:fill="auto"/>
          </w:tcPr>
          <w:p w:rsidR="00852EB9" w:rsidRPr="006623B2" w:rsidRDefault="008322E4" w:rsidP="00852EB9">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pct</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10</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R$2,70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39</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sz w:val="20"/>
                <w:szCs w:val="20"/>
              </w:rPr>
              <w:t>Vassoura de nylon com cerdas médias, cepo plástico de 22 cm, cerdas de 11,5 cm com plumagem nas pontas, com cabo rosqueado de madeira plastificada, para limpeza em geral, tipo doméstica</w:t>
            </w:r>
          </w:p>
        </w:tc>
        <w:tc>
          <w:tcPr>
            <w:tcW w:w="708" w:type="dxa"/>
            <w:shd w:val="clear" w:color="auto" w:fill="auto"/>
          </w:tcPr>
          <w:p w:rsidR="00852EB9" w:rsidRPr="006623B2" w:rsidRDefault="00AB7C16" w:rsidP="00852EB9">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57</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6,99</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40</w:t>
            </w:r>
          </w:p>
        </w:tc>
        <w:tc>
          <w:tcPr>
            <w:tcW w:w="6521" w:type="dxa"/>
            <w:shd w:val="clear" w:color="auto" w:fill="auto"/>
          </w:tcPr>
          <w:p w:rsidR="00852EB9" w:rsidRPr="006623B2" w:rsidRDefault="0018169C" w:rsidP="00AB7C16">
            <w:pPr>
              <w:tabs>
                <w:tab w:val="left" w:pos="567"/>
              </w:tabs>
              <w:rPr>
                <w:rFonts w:ascii="Arial" w:hAnsi="Arial" w:cs="Arial"/>
                <w:color w:val="000000" w:themeColor="text1"/>
                <w:sz w:val="20"/>
                <w:szCs w:val="20"/>
              </w:rPr>
            </w:pPr>
            <w:proofErr w:type="spellStart"/>
            <w:r w:rsidRPr="0018169C">
              <w:rPr>
                <w:rFonts w:ascii="Arial" w:hAnsi="Arial" w:cs="Arial"/>
                <w:color w:val="000000" w:themeColor="text1"/>
                <w:sz w:val="20"/>
                <w:szCs w:val="20"/>
              </w:rPr>
              <w:t>M</w:t>
            </w:r>
            <w:r w:rsidR="00AB7C16">
              <w:rPr>
                <w:rFonts w:ascii="Arial" w:hAnsi="Arial" w:cs="Arial"/>
                <w:color w:val="000000" w:themeColor="text1"/>
                <w:sz w:val="20"/>
                <w:szCs w:val="20"/>
              </w:rPr>
              <w:t>op</w:t>
            </w:r>
            <w:proofErr w:type="spellEnd"/>
            <w:r w:rsidRPr="0018169C">
              <w:rPr>
                <w:rFonts w:ascii="Arial" w:hAnsi="Arial" w:cs="Arial"/>
                <w:color w:val="000000" w:themeColor="text1"/>
                <w:sz w:val="20"/>
                <w:szCs w:val="20"/>
              </w:rPr>
              <w:t>, composto de cabo, armação e refil de algodão.</w:t>
            </w:r>
          </w:p>
        </w:tc>
        <w:tc>
          <w:tcPr>
            <w:tcW w:w="708" w:type="dxa"/>
            <w:shd w:val="clear" w:color="auto" w:fill="auto"/>
          </w:tcPr>
          <w:p w:rsidR="00852EB9" w:rsidRPr="006623B2" w:rsidRDefault="00AB7C16" w:rsidP="00852EB9">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03</w:t>
            </w:r>
          </w:p>
        </w:tc>
        <w:tc>
          <w:tcPr>
            <w:tcW w:w="1275" w:type="dxa"/>
          </w:tcPr>
          <w:p w:rsidR="00852EB9" w:rsidRPr="006623B2" w:rsidRDefault="00852EB9"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33,70</w:t>
            </w:r>
          </w:p>
        </w:tc>
      </w:tr>
      <w:tr w:rsidR="00852EB9" w:rsidRPr="006623B2" w:rsidTr="009D180F">
        <w:trPr>
          <w:trHeight w:val="317"/>
        </w:trPr>
        <w:tc>
          <w:tcPr>
            <w:tcW w:w="709" w:type="dxa"/>
            <w:shd w:val="clear" w:color="auto" w:fill="auto"/>
          </w:tcPr>
          <w:p w:rsidR="00852EB9" w:rsidRPr="006623B2" w:rsidRDefault="00852EB9" w:rsidP="00852EB9">
            <w:pPr>
              <w:ind w:left="-142"/>
              <w:jc w:val="center"/>
              <w:rPr>
                <w:rFonts w:ascii="Arial" w:hAnsi="Arial" w:cs="Arial"/>
                <w:color w:val="000000" w:themeColor="text1"/>
                <w:sz w:val="20"/>
                <w:szCs w:val="20"/>
              </w:rPr>
            </w:pPr>
            <w:r>
              <w:rPr>
                <w:rFonts w:ascii="Arial" w:hAnsi="Arial" w:cs="Arial"/>
                <w:color w:val="000000" w:themeColor="text1"/>
                <w:sz w:val="20"/>
                <w:szCs w:val="20"/>
              </w:rPr>
              <w:t>41</w:t>
            </w:r>
          </w:p>
        </w:tc>
        <w:tc>
          <w:tcPr>
            <w:tcW w:w="6521" w:type="dxa"/>
            <w:shd w:val="clear" w:color="auto" w:fill="auto"/>
          </w:tcPr>
          <w:p w:rsidR="00852EB9" w:rsidRPr="006623B2" w:rsidRDefault="00852EB9" w:rsidP="00852EB9">
            <w:pPr>
              <w:tabs>
                <w:tab w:val="left" w:pos="567"/>
              </w:tabs>
              <w:rPr>
                <w:rFonts w:ascii="Arial" w:hAnsi="Arial" w:cs="Arial"/>
                <w:color w:val="000000" w:themeColor="text1"/>
                <w:sz w:val="20"/>
                <w:szCs w:val="20"/>
              </w:rPr>
            </w:pPr>
            <w:r w:rsidRPr="006623B2">
              <w:rPr>
                <w:rFonts w:ascii="Arial" w:hAnsi="Arial" w:cs="Arial"/>
                <w:color w:val="000000" w:themeColor="text1"/>
                <w:sz w:val="20"/>
                <w:szCs w:val="20"/>
              </w:rPr>
              <w:t xml:space="preserve">Vassoura  </w:t>
            </w:r>
            <w:proofErr w:type="spellStart"/>
            <w:r w:rsidRPr="006623B2">
              <w:rPr>
                <w:rFonts w:ascii="Arial" w:hAnsi="Arial" w:cs="Arial"/>
                <w:color w:val="000000" w:themeColor="text1"/>
                <w:sz w:val="20"/>
                <w:szCs w:val="20"/>
              </w:rPr>
              <w:t>mop</w:t>
            </w:r>
            <w:proofErr w:type="spellEnd"/>
            <w:r w:rsidR="0018169C">
              <w:rPr>
                <w:rFonts w:ascii="Arial" w:hAnsi="Arial" w:cs="Arial"/>
                <w:color w:val="000000" w:themeColor="text1"/>
                <w:sz w:val="20"/>
                <w:szCs w:val="20"/>
              </w:rPr>
              <w:t xml:space="preserve">, giratória, </w:t>
            </w:r>
            <w:r w:rsidRPr="006623B2">
              <w:rPr>
                <w:rFonts w:ascii="Arial" w:hAnsi="Arial" w:cs="Arial"/>
                <w:color w:val="000000" w:themeColor="text1"/>
                <w:sz w:val="20"/>
                <w:szCs w:val="20"/>
              </w:rPr>
              <w:t xml:space="preserve"> </w:t>
            </w:r>
            <w:r w:rsidR="0018169C">
              <w:rPr>
                <w:rFonts w:ascii="Arial" w:hAnsi="Arial" w:cs="Arial"/>
                <w:color w:val="000000" w:themeColor="text1"/>
                <w:sz w:val="20"/>
                <w:szCs w:val="20"/>
              </w:rPr>
              <w:t xml:space="preserve">cabo em aço inox, </w:t>
            </w:r>
            <w:r w:rsidRPr="006623B2">
              <w:rPr>
                <w:rFonts w:ascii="Arial" w:hAnsi="Arial" w:cs="Arial"/>
                <w:color w:val="000000" w:themeColor="text1"/>
                <w:sz w:val="20"/>
                <w:szCs w:val="20"/>
              </w:rPr>
              <w:t xml:space="preserve">com balde de 9 </w:t>
            </w:r>
            <w:proofErr w:type="spellStart"/>
            <w:r w:rsidRPr="006623B2">
              <w:rPr>
                <w:rFonts w:ascii="Arial" w:hAnsi="Arial" w:cs="Arial"/>
                <w:color w:val="000000" w:themeColor="text1"/>
                <w:sz w:val="20"/>
                <w:szCs w:val="20"/>
              </w:rPr>
              <w:t>lts</w:t>
            </w:r>
            <w:proofErr w:type="spellEnd"/>
          </w:p>
        </w:tc>
        <w:tc>
          <w:tcPr>
            <w:tcW w:w="708" w:type="dxa"/>
            <w:shd w:val="clear" w:color="auto" w:fill="auto"/>
          </w:tcPr>
          <w:p w:rsidR="00852EB9" w:rsidRPr="006623B2" w:rsidRDefault="00AB7C16" w:rsidP="00852EB9">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un</w:t>
            </w:r>
            <w:proofErr w:type="spellEnd"/>
          </w:p>
        </w:tc>
        <w:tc>
          <w:tcPr>
            <w:tcW w:w="993" w:type="dxa"/>
            <w:shd w:val="clear" w:color="auto" w:fill="auto"/>
          </w:tcPr>
          <w:p w:rsidR="00852EB9" w:rsidRPr="006623B2" w:rsidRDefault="00852EB9" w:rsidP="00852EB9">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04</w:t>
            </w:r>
          </w:p>
        </w:tc>
        <w:tc>
          <w:tcPr>
            <w:tcW w:w="1275" w:type="dxa"/>
          </w:tcPr>
          <w:p w:rsidR="00852EB9" w:rsidRPr="006623B2" w:rsidRDefault="0018169C" w:rsidP="00852EB9">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112,00</w:t>
            </w:r>
          </w:p>
        </w:tc>
      </w:tr>
    </w:tbl>
    <w:p w:rsidR="0023058E" w:rsidRPr="006623B2" w:rsidRDefault="0023058E" w:rsidP="0023058E">
      <w:pPr>
        <w:pStyle w:val="SemEspaamento"/>
        <w:ind w:right="423"/>
        <w:jc w:val="both"/>
        <w:rPr>
          <w:rFonts w:ascii="Arial" w:hAnsi="Arial" w:cs="Arial"/>
          <w:b/>
        </w:rPr>
      </w:pPr>
    </w:p>
    <w:p w:rsidR="0023058E" w:rsidRPr="006623B2" w:rsidRDefault="0023058E" w:rsidP="0023058E">
      <w:pPr>
        <w:pStyle w:val="SemEspaamento"/>
        <w:ind w:right="423"/>
        <w:jc w:val="both"/>
        <w:rPr>
          <w:rFonts w:ascii="Arial" w:hAnsi="Arial" w:cs="Arial"/>
          <w:b/>
        </w:rPr>
      </w:pPr>
    </w:p>
    <w:p w:rsidR="003227A2" w:rsidRPr="00821B2C" w:rsidRDefault="003227A2" w:rsidP="003227A2">
      <w:pPr>
        <w:pStyle w:val="SemEspaamento"/>
        <w:ind w:right="423"/>
        <w:jc w:val="both"/>
        <w:rPr>
          <w:rFonts w:ascii="Arial" w:hAnsi="Arial" w:cs="Arial"/>
          <w:b/>
        </w:rPr>
      </w:pPr>
      <w:r w:rsidRPr="00821B2C">
        <w:rPr>
          <w:rFonts w:ascii="Arial" w:hAnsi="Arial" w:cs="Arial"/>
          <w:b/>
        </w:rPr>
        <w:t>4. VALOR PARA AQUISIÇÃO</w:t>
      </w:r>
    </w:p>
    <w:p w:rsidR="00EF4A32" w:rsidRDefault="00504ECF" w:rsidP="003B5D79">
      <w:pPr>
        <w:autoSpaceDE w:val="0"/>
        <w:autoSpaceDN w:val="0"/>
        <w:adjustRightInd w:val="0"/>
        <w:spacing w:line="240" w:lineRule="auto"/>
        <w:rPr>
          <w:rFonts w:ascii="Arial" w:eastAsia="Calibri"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w:t>
      </w:r>
      <w:r w:rsidR="001A7953">
        <w:rPr>
          <w:rFonts w:ascii="Arial" w:hAnsi="Arial" w:cs="Arial"/>
          <w:color w:val="000000"/>
          <w:sz w:val="20"/>
          <w:szCs w:val="20"/>
        </w:rPr>
        <w:t xml:space="preserve">máximos </w:t>
      </w:r>
      <w:r w:rsidR="00D12D42" w:rsidRPr="00821B2C">
        <w:rPr>
          <w:rFonts w:ascii="Arial" w:hAnsi="Arial" w:cs="Arial"/>
          <w:color w:val="000000"/>
          <w:sz w:val="20"/>
          <w:szCs w:val="20"/>
        </w:rPr>
        <w:t xml:space="preserve">admitidos são os constantes deste Termo de Referência, que foram estabelecidos com base nos </w:t>
      </w:r>
      <w:r w:rsidR="00D12D42" w:rsidRPr="00821B2C">
        <w:rPr>
          <w:rFonts w:ascii="Arial" w:hAnsi="Arial" w:cs="Arial"/>
          <w:color w:val="000000" w:themeColor="text1"/>
          <w:sz w:val="20"/>
          <w:szCs w:val="20"/>
        </w:rPr>
        <w:t>preços praticados conforme pesquisas adquiridas anexas ao processo</w:t>
      </w:r>
      <w:r w:rsidR="001A7953">
        <w:rPr>
          <w:rFonts w:ascii="Arial" w:hAnsi="Arial" w:cs="Arial"/>
          <w:color w:val="000000" w:themeColor="text1"/>
          <w:sz w:val="20"/>
          <w:szCs w:val="20"/>
        </w:rPr>
        <w:t>.</w:t>
      </w:r>
    </w:p>
    <w:p w:rsidR="00EF4A32" w:rsidRDefault="00EF4A32" w:rsidP="003B5D79">
      <w:pPr>
        <w:autoSpaceDE w:val="0"/>
        <w:autoSpaceDN w:val="0"/>
        <w:adjustRightInd w:val="0"/>
        <w:spacing w:line="240" w:lineRule="auto"/>
        <w:rPr>
          <w:rFonts w:ascii="Arial" w:eastAsia="Calibri" w:hAnsi="Arial" w:cs="Arial"/>
          <w:color w:val="000000" w:themeColor="text1"/>
          <w:sz w:val="20"/>
          <w:szCs w:val="20"/>
        </w:rPr>
      </w:pP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 xml:space="preserve">Licitação nº </w:t>
      </w:r>
      <w:r w:rsidR="00CF50DE">
        <w:rPr>
          <w:rFonts w:ascii="Arial" w:hAnsi="Arial" w:cs="Arial"/>
          <w:sz w:val="20"/>
        </w:rPr>
        <w:t>063</w:t>
      </w:r>
      <w:r w:rsidR="006048B8" w:rsidRPr="00821B2C">
        <w:rPr>
          <w:rFonts w:ascii="Arial" w:hAnsi="Arial" w:cs="Arial"/>
          <w:sz w:val="20"/>
        </w:rPr>
        <w:t>/2021</w:t>
      </w:r>
      <w:r w:rsidRPr="00821B2C">
        <w:rPr>
          <w:rFonts w:ascii="Arial" w:hAnsi="Arial" w:cs="Arial"/>
          <w:color w:val="000000"/>
          <w:sz w:val="20"/>
          <w:szCs w:val="20"/>
        </w:rPr>
        <w:t xml:space="preserve">, deve: </w:t>
      </w:r>
    </w:p>
    <w:p w:rsidR="00D12D42" w:rsidRPr="00821B2C" w:rsidRDefault="00504ECF"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w:t>
      </w:r>
      <w:r w:rsidR="00CF1C0A">
        <w:rPr>
          <w:rFonts w:ascii="Arial" w:hAnsi="Arial" w:cs="Arial"/>
          <w:i/>
          <w:iCs/>
          <w:color w:val="000000"/>
          <w:sz w:val="20"/>
          <w:szCs w:val="20"/>
        </w:rPr>
        <w:t>validade</w:t>
      </w:r>
      <w:r w:rsidR="00D12D42" w:rsidRPr="00821B2C">
        <w:rPr>
          <w:rFonts w:ascii="Arial" w:hAnsi="Arial" w:cs="Arial"/>
          <w:i/>
          <w:iCs/>
          <w:color w:val="000000"/>
          <w:sz w:val="20"/>
          <w:szCs w:val="20"/>
        </w:rPr>
        <w:t xml:space="preserv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emitida pela Secretaria de </w:t>
      </w:r>
      <w:r w:rsidR="00CF1C0A">
        <w:rPr>
          <w:rFonts w:ascii="Arial" w:hAnsi="Arial" w:cs="Arial"/>
          <w:color w:val="000000"/>
          <w:sz w:val="20"/>
          <w:szCs w:val="20"/>
        </w:rPr>
        <w:t>Educação</w:t>
      </w:r>
      <w:r w:rsidR="00D12D42" w:rsidRPr="00821B2C">
        <w:rPr>
          <w:rFonts w:ascii="Arial" w:hAnsi="Arial" w:cs="Arial"/>
          <w:color w:val="000000"/>
          <w:sz w:val="20"/>
          <w:szCs w:val="20"/>
        </w:rPr>
        <w:t xml:space="preserve">, caso contrário estando sujeito a penalidades;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O prazo de entrega dos produtos é de até </w:t>
      </w:r>
      <w:r w:rsidR="0023058E">
        <w:rPr>
          <w:rFonts w:ascii="Arial" w:hAnsi="Arial" w:cs="Arial"/>
          <w:color w:val="000000"/>
          <w:sz w:val="20"/>
          <w:szCs w:val="20"/>
        </w:rPr>
        <w:t>15</w:t>
      </w:r>
      <w:r w:rsidR="00312315" w:rsidRPr="00821B2C">
        <w:rPr>
          <w:rFonts w:ascii="Arial" w:hAnsi="Arial" w:cs="Arial"/>
          <w:color w:val="000000"/>
          <w:sz w:val="20"/>
          <w:szCs w:val="20"/>
        </w:rPr>
        <w:t>(</w:t>
      </w:r>
      <w:r w:rsidR="0023058E">
        <w:rPr>
          <w:rFonts w:ascii="Arial" w:hAnsi="Arial" w:cs="Arial"/>
          <w:color w:val="000000"/>
          <w:sz w:val="20"/>
          <w:szCs w:val="20"/>
        </w:rPr>
        <w:t>quinze</w:t>
      </w:r>
      <w:r w:rsidR="00D12D42" w:rsidRPr="00821B2C">
        <w:rPr>
          <w:rFonts w:ascii="Arial" w:hAnsi="Arial" w:cs="Arial"/>
          <w:color w:val="000000"/>
          <w:sz w:val="20"/>
          <w:szCs w:val="20"/>
        </w:rPr>
        <w:t xml:space="preserve">) dias úteis, contados do primeiro dia útil seguinte ao recebimento da </w:t>
      </w:r>
      <w:r w:rsidR="00312315" w:rsidRPr="00821B2C">
        <w:rPr>
          <w:rFonts w:ascii="Arial" w:hAnsi="Arial" w:cs="Arial"/>
          <w:color w:val="000000"/>
          <w:sz w:val="20"/>
          <w:szCs w:val="20"/>
        </w:rPr>
        <w:t>nota de empenho</w:t>
      </w:r>
      <w:r w:rsidR="0048328D" w:rsidRPr="00821B2C">
        <w:rPr>
          <w:rFonts w:ascii="Arial" w:hAnsi="Arial" w:cs="Arial"/>
          <w:color w:val="000000"/>
          <w:sz w:val="20"/>
          <w:szCs w:val="20"/>
        </w:rPr>
        <w:t xml:space="preserve"> </w:t>
      </w:r>
      <w:r w:rsidR="0048328D" w:rsidRPr="00821B2C">
        <w:rPr>
          <w:rFonts w:ascii="Arial" w:hAnsi="Arial" w:cs="Arial"/>
          <w:sz w:val="20"/>
        </w:rPr>
        <w:t>e da confirmação do credito do recurso na conta do município, podendo este prazo ser prorrogado por iguais períodos mediante justificativa</w:t>
      </w:r>
      <w:r w:rsidR="00D12D42" w:rsidRPr="00821B2C">
        <w:rPr>
          <w:rFonts w:ascii="Arial" w:hAnsi="Arial" w:cs="Arial"/>
          <w:color w:val="000000"/>
          <w:sz w:val="20"/>
          <w:szCs w:val="20"/>
        </w:rPr>
        <w:t xml:space="preserve">, no endereço da </w:t>
      </w:r>
      <w:r w:rsidR="00312315" w:rsidRPr="00821B2C">
        <w:rPr>
          <w:rFonts w:ascii="Arial" w:hAnsi="Arial" w:cs="Arial"/>
          <w:color w:val="000000"/>
          <w:sz w:val="20"/>
          <w:szCs w:val="20"/>
        </w:rPr>
        <w:t>Prefeitura Municipal</w:t>
      </w:r>
      <w:r w:rsidR="00D12D42" w:rsidRPr="00821B2C">
        <w:rPr>
          <w:rFonts w:ascii="Arial" w:hAnsi="Arial" w:cs="Arial"/>
          <w:color w:val="000000"/>
          <w:sz w:val="20"/>
          <w:szCs w:val="20"/>
        </w:rPr>
        <w:t xml:space="preserve">, situada à Rua </w:t>
      </w:r>
      <w:r w:rsidR="00312315" w:rsidRPr="00821B2C">
        <w:rPr>
          <w:rFonts w:ascii="Arial" w:hAnsi="Arial" w:cs="Arial"/>
          <w:color w:val="000000"/>
          <w:sz w:val="20"/>
          <w:szCs w:val="20"/>
        </w:rPr>
        <w:t xml:space="preserve">Nico de </w:t>
      </w:r>
      <w:r w:rsidR="00AB7C16">
        <w:rPr>
          <w:rFonts w:ascii="Arial" w:hAnsi="Arial" w:cs="Arial"/>
          <w:color w:val="000000"/>
          <w:sz w:val="20"/>
          <w:szCs w:val="20"/>
        </w:rPr>
        <w:t>O</w:t>
      </w:r>
      <w:r w:rsidR="006C4B5A">
        <w:rPr>
          <w:rFonts w:ascii="Arial" w:hAnsi="Arial" w:cs="Arial"/>
          <w:color w:val="000000"/>
          <w:sz w:val="20"/>
          <w:szCs w:val="20"/>
        </w:rPr>
        <w:t>liveira,</w:t>
      </w:r>
      <w:r w:rsidR="00D12D42" w:rsidRPr="00821B2C">
        <w:rPr>
          <w:rFonts w:ascii="Arial" w:hAnsi="Arial" w:cs="Arial"/>
          <w:color w:val="000000"/>
          <w:sz w:val="20"/>
          <w:szCs w:val="20"/>
        </w:rPr>
        <w:t xml:space="preserve"> nº </w:t>
      </w:r>
      <w:r w:rsidR="00312315" w:rsidRPr="00821B2C">
        <w:rPr>
          <w:rFonts w:ascii="Arial" w:hAnsi="Arial" w:cs="Arial"/>
          <w:color w:val="000000"/>
          <w:sz w:val="20"/>
          <w:szCs w:val="20"/>
        </w:rPr>
        <w:t>763,</w:t>
      </w:r>
      <w:r w:rsidR="00D12D42" w:rsidRPr="00821B2C">
        <w:rPr>
          <w:rFonts w:ascii="Arial" w:hAnsi="Arial" w:cs="Arial"/>
          <w:color w:val="000000"/>
          <w:sz w:val="20"/>
          <w:szCs w:val="20"/>
        </w:rPr>
        <w:t xml:space="preserve"> Bairro Centro, </w:t>
      </w:r>
      <w:r w:rsidR="00312315" w:rsidRPr="00821B2C">
        <w:rPr>
          <w:rFonts w:ascii="Arial" w:hAnsi="Arial" w:cs="Arial"/>
          <w:color w:val="000000"/>
          <w:sz w:val="20"/>
          <w:szCs w:val="20"/>
        </w:rPr>
        <w:t>Pinheiro Machado</w:t>
      </w:r>
      <w:r w:rsidRPr="00821B2C">
        <w:rPr>
          <w:rFonts w:ascii="Arial" w:hAnsi="Arial" w:cs="Arial"/>
          <w:color w:val="000000"/>
          <w:sz w:val="20"/>
          <w:szCs w:val="20"/>
        </w:rPr>
        <w:t>/</w:t>
      </w:r>
      <w:r w:rsidR="00312315" w:rsidRPr="00821B2C">
        <w:rPr>
          <w:rFonts w:ascii="Arial" w:hAnsi="Arial" w:cs="Arial"/>
          <w:color w:val="000000"/>
          <w:sz w:val="20"/>
          <w:szCs w:val="20"/>
        </w:rPr>
        <w:t>RS</w:t>
      </w:r>
      <w:r w:rsidR="00D12D42" w:rsidRPr="00821B2C">
        <w:rPr>
          <w:rFonts w:ascii="Arial" w:hAnsi="Arial" w:cs="Arial"/>
          <w:color w:val="000000"/>
          <w:sz w:val="20"/>
          <w:szCs w:val="20"/>
        </w:rPr>
        <w:t xml:space="preserv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.10. </w:t>
      </w:r>
      <w:r w:rsidR="00D12D42" w:rsidRPr="00821B2C">
        <w:rPr>
          <w:rFonts w:ascii="Arial" w:hAnsi="Arial" w:cs="Arial"/>
          <w:color w:val="000000"/>
          <w:sz w:val="20"/>
          <w:szCs w:val="20"/>
        </w:rPr>
        <w:t>Os produtos serão solicitados a cargo da Prefeitura de Municipal, parceladamente</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de forma a atender as demandas da mesma;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.11. </w:t>
      </w:r>
      <w:r w:rsidR="00D12D42" w:rsidRPr="00821B2C">
        <w:rPr>
          <w:rFonts w:ascii="Arial" w:hAnsi="Arial" w:cs="Arial"/>
          <w:color w:val="000000"/>
          <w:sz w:val="20"/>
          <w:szCs w:val="20"/>
        </w:rPr>
        <w:t xml:space="preserve">Executar diretamente o objeto, sem a transferência de responsabilidades ou subcontratações não autorizadas pelo CONTRATANTE;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.12. </w:t>
      </w:r>
      <w:r w:rsidR="00D12D42"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.13. </w:t>
      </w:r>
      <w:r w:rsidR="00D12D42" w:rsidRPr="00821B2C">
        <w:rPr>
          <w:rFonts w:ascii="Arial" w:hAnsi="Arial" w:cs="Arial"/>
          <w:color w:val="000000"/>
          <w:sz w:val="20"/>
          <w:szCs w:val="20"/>
        </w:rPr>
        <w:t xml:space="preserve">No ato da entrega do objeto deverá ser apresentado documento fiscal válido correspondente ao fornecimento; </w:t>
      </w:r>
    </w:p>
    <w:p w:rsidR="00D12D42" w:rsidRPr="00821B2C" w:rsidRDefault="00504ECF" w:rsidP="006C4B5A">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.14. </w:t>
      </w:r>
      <w:r w:rsidR="00D12D42"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821B2C" w:rsidRDefault="00504ECF" w:rsidP="00D12D42">
      <w:pPr>
        <w:autoSpaceDE w:val="0"/>
        <w:autoSpaceDN w:val="0"/>
        <w:adjustRightInd w:val="0"/>
        <w:spacing w:after="22" w:line="240" w:lineRule="auto"/>
        <w:jc w:val="left"/>
        <w:rPr>
          <w:rFonts w:ascii="Arial" w:hAnsi="Arial" w:cs="Arial"/>
          <w:b/>
          <w:bCs/>
          <w:color w:val="000000"/>
          <w:sz w:val="20"/>
          <w:szCs w:val="20"/>
        </w:rPr>
      </w:pPr>
    </w:p>
    <w:p w:rsidR="00312315"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6C4B5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504ECF"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Licitação nº 0</w:t>
      </w:r>
      <w:r w:rsidR="0023058E">
        <w:rPr>
          <w:rFonts w:ascii="Arial" w:hAnsi="Arial" w:cs="Arial"/>
          <w:color w:val="000000"/>
          <w:sz w:val="20"/>
          <w:szCs w:val="20"/>
        </w:rPr>
        <w:t>63</w:t>
      </w:r>
      <w:r w:rsidR="006A5490" w:rsidRPr="00821B2C">
        <w:rPr>
          <w:rFonts w:ascii="Arial" w:hAnsi="Arial" w:cs="Arial"/>
          <w:color w:val="000000"/>
          <w:sz w:val="20"/>
          <w:szCs w:val="20"/>
        </w:rPr>
        <w:t>/2021</w:t>
      </w:r>
      <w:r w:rsidR="00D12D42" w:rsidRPr="00821B2C">
        <w:rPr>
          <w:rFonts w:ascii="Arial" w:hAnsi="Arial" w:cs="Arial"/>
          <w:color w:val="000000"/>
          <w:sz w:val="20"/>
          <w:szCs w:val="20"/>
        </w:rPr>
        <w:t xml:space="preserve">, deve: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6C4B5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cláusulas contratuais e os termos de sua proposta;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6C4B5A">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6C4B5A">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A04000" w:rsidRPr="00821B2C" w:rsidRDefault="00A04000" w:rsidP="00A04000">
      <w:pPr>
        <w:pStyle w:val="Default"/>
        <w:rPr>
          <w:sz w:val="20"/>
          <w:szCs w:val="20"/>
        </w:rPr>
      </w:pPr>
      <w:r w:rsidRPr="00821B2C">
        <w:rPr>
          <w:b/>
          <w:bCs/>
          <w:sz w:val="20"/>
          <w:szCs w:val="20"/>
        </w:rPr>
        <w:t xml:space="preserve">8. VALIDADE DA PROPOSTA </w:t>
      </w:r>
    </w:p>
    <w:p w:rsidR="00A04000" w:rsidRPr="00821B2C" w:rsidRDefault="00A04000" w:rsidP="00A04000">
      <w:pPr>
        <w:pStyle w:val="Default"/>
        <w:rPr>
          <w:sz w:val="20"/>
          <w:szCs w:val="20"/>
        </w:rPr>
      </w:pPr>
      <w:proofErr w:type="gramStart"/>
      <w:r w:rsidRPr="00821B2C">
        <w:rPr>
          <w:b/>
          <w:sz w:val="20"/>
          <w:szCs w:val="20"/>
        </w:rPr>
        <w:t>8.1</w:t>
      </w:r>
      <w:r w:rsidRPr="00821B2C">
        <w:rPr>
          <w:sz w:val="20"/>
          <w:szCs w:val="20"/>
        </w:rPr>
        <w:t xml:space="preserve">  A</w:t>
      </w:r>
      <w:proofErr w:type="gramEnd"/>
      <w:r w:rsidRPr="00821B2C">
        <w:rPr>
          <w:sz w:val="20"/>
          <w:szCs w:val="20"/>
        </w:rPr>
        <w:t xml:space="preserve"> validade da proposta deverá ser de no mínimo 60 dias a contar da data da sessão pública;</w:t>
      </w:r>
    </w:p>
    <w:p w:rsidR="00A04000" w:rsidRPr="00821B2C" w:rsidRDefault="00A04000" w:rsidP="00A04000">
      <w:pPr>
        <w:pStyle w:val="Default"/>
        <w:rPr>
          <w:sz w:val="20"/>
          <w:szCs w:val="20"/>
        </w:rPr>
      </w:pPr>
      <w:proofErr w:type="gramStart"/>
      <w:r w:rsidRPr="00821B2C">
        <w:rPr>
          <w:b/>
          <w:sz w:val="20"/>
          <w:szCs w:val="20"/>
        </w:rPr>
        <w:t>8.2</w:t>
      </w:r>
      <w:r w:rsidRPr="00821B2C">
        <w:rPr>
          <w:sz w:val="20"/>
          <w:szCs w:val="20"/>
        </w:rPr>
        <w:t xml:space="preserve">  Caso</w:t>
      </w:r>
      <w:proofErr w:type="gramEnd"/>
      <w:r w:rsidRPr="00821B2C">
        <w:rPr>
          <w:sz w:val="20"/>
          <w:szCs w:val="20"/>
        </w:rPr>
        <w:t xml:space="preserve"> a proposta não apresente validade, a mesma será considerada de 60(sessenta) dias. </w:t>
      </w:r>
    </w:p>
    <w:p w:rsidR="00504ECF" w:rsidRPr="00821B2C" w:rsidRDefault="00504ECF" w:rsidP="00504ECF">
      <w:pPr>
        <w:pStyle w:val="Default"/>
        <w:rPr>
          <w:b/>
          <w:bCs/>
          <w:sz w:val="20"/>
          <w:szCs w:val="20"/>
        </w:rPr>
      </w:pPr>
    </w:p>
    <w:p w:rsidR="00504ECF" w:rsidRPr="00821B2C" w:rsidRDefault="008B68A3" w:rsidP="00504ECF">
      <w:pPr>
        <w:pStyle w:val="Default"/>
        <w:rPr>
          <w:sz w:val="20"/>
          <w:szCs w:val="20"/>
        </w:rPr>
      </w:pPr>
      <w:r w:rsidRPr="00821B2C">
        <w:rPr>
          <w:b/>
          <w:bCs/>
          <w:sz w:val="20"/>
          <w:szCs w:val="20"/>
        </w:rPr>
        <w:t>9</w:t>
      </w:r>
      <w:r w:rsidR="00504ECF" w:rsidRPr="00821B2C">
        <w:rPr>
          <w:b/>
          <w:bCs/>
          <w:sz w:val="20"/>
          <w:szCs w:val="20"/>
        </w:rPr>
        <w:t xml:space="preserve">. FORMA DE PAGAMENTO E ENTREGA </w:t>
      </w:r>
    </w:p>
    <w:p w:rsidR="00130FD8" w:rsidRPr="001A7953" w:rsidRDefault="00CF50DE" w:rsidP="00504ECF">
      <w:pPr>
        <w:pStyle w:val="Default"/>
        <w:jc w:val="both"/>
        <w:rPr>
          <w:color w:val="000000" w:themeColor="text1"/>
          <w:sz w:val="20"/>
          <w:szCs w:val="20"/>
        </w:rPr>
      </w:pPr>
      <w:r>
        <w:rPr>
          <w:sz w:val="20"/>
          <w:szCs w:val="20"/>
        </w:rPr>
        <w:t>9.1 O pagamento será efetuado</w:t>
      </w:r>
      <w:r w:rsidR="0048328D" w:rsidRPr="00F30E48">
        <w:rPr>
          <w:color w:val="FF0000"/>
          <w:sz w:val="20"/>
          <w:szCs w:val="20"/>
        </w:rPr>
        <w:t xml:space="preserve"> </w:t>
      </w:r>
      <w:r w:rsidR="00130FD8" w:rsidRPr="001A7953">
        <w:rPr>
          <w:color w:val="000000" w:themeColor="text1"/>
          <w:sz w:val="20"/>
          <w:szCs w:val="20"/>
        </w:rPr>
        <w:t>mediante apresentação da Nota Fiscal, correndo a despesa na dotação orçamentária própria.</w:t>
      </w:r>
    </w:p>
    <w:p w:rsidR="00130FD8" w:rsidRPr="00821B2C" w:rsidRDefault="00130FD8" w:rsidP="00504ECF">
      <w:pPr>
        <w:pStyle w:val="Default"/>
        <w:jc w:val="both"/>
        <w:rPr>
          <w:sz w:val="20"/>
          <w:szCs w:val="20"/>
        </w:rPr>
      </w:pPr>
      <w:proofErr w:type="gramStart"/>
      <w:r w:rsidRPr="00821B2C">
        <w:rPr>
          <w:sz w:val="20"/>
          <w:szCs w:val="20"/>
        </w:rPr>
        <w:t>9.2  A</w:t>
      </w:r>
      <w:proofErr w:type="gramEnd"/>
      <w:r w:rsidRPr="00821B2C">
        <w:rPr>
          <w:sz w:val="20"/>
          <w:szCs w:val="20"/>
        </w:rPr>
        <w:t xml:space="preserve">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821B2C" w:rsidRDefault="00130FD8" w:rsidP="00504ECF">
      <w:pPr>
        <w:pStyle w:val="Default"/>
        <w:jc w:val="both"/>
        <w:rPr>
          <w:sz w:val="20"/>
          <w:szCs w:val="20"/>
        </w:rPr>
      </w:pPr>
      <w:r w:rsidRPr="00821B2C">
        <w:rPr>
          <w:sz w:val="20"/>
          <w:szCs w:val="20"/>
        </w:rPr>
        <w:t>9.3. O pagamento somente será liberado após o recolhimento de eventuais multas que lhe tenham sido impostas em decorrência de inadimplência contratual.</w:t>
      </w:r>
    </w:p>
    <w:p w:rsidR="00130FD8" w:rsidRPr="00821B2C" w:rsidRDefault="00130FD8" w:rsidP="00504ECF">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504ECF">
      <w:pPr>
        <w:pStyle w:val="Default"/>
        <w:jc w:val="both"/>
        <w:rPr>
          <w:sz w:val="20"/>
          <w:szCs w:val="20"/>
        </w:rPr>
      </w:pPr>
      <w:r w:rsidRPr="00821B2C">
        <w:rPr>
          <w:sz w:val="20"/>
          <w:szCs w:val="20"/>
        </w:rPr>
        <w:t>9.5 O Município reserva-se ao direito de suspender o pagamento se o produto for entregue em desacordo com as especificações constantes deste instrumento.</w:t>
      </w:r>
    </w:p>
    <w:p w:rsidR="00130FD8" w:rsidRPr="00821B2C" w:rsidRDefault="00130FD8" w:rsidP="00504ECF">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504ECF" w:rsidRPr="00821B2C" w:rsidRDefault="00E20CE0" w:rsidP="00504ECF">
      <w:pPr>
        <w:pStyle w:val="Default"/>
        <w:jc w:val="both"/>
        <w:rPr>
          <w:sz w:val="20"/>
          <w:szCs w:val="20"/>
        </w:rPr>
      </w:pPr>
      <w:r w:rsidRPr="00821B2C">
        <w:rPr>
          <w:sz w:val="20"/>
          <w:szCs w:val="20"/>
        </w:rPr>
        <w:t>9.7</w:t>
      </w:r>
      <w:r w:rsidR="0048328D" w:rsidRPr="00821B2C">
        <w:rPr>
          <w:sz w:val="20"/>
          <w:szCs w:val="20"/>
        </w:rPr>
        <w:t xml:space="preserve"> </w:t>
      </w:r>
      <w:r w:rsidR="00504ECF" w:rsidRPr="00821B2C">
        <w:rPr>
          <w:sz w:val="20"/>
          <w:szCs w:val="20"/>
        </w:rPr>
        <w:t xml:space="preserve">O prazo de entrega dos produtos é de até </w:t>
      </w:r>
      <w:r w:rsidR="00CF50DE">
        <w:rPr>
          <w:sz w:val="20"/>
          <w:szCs w:val="20"/>
        </w:rPr>
        <w:t>15 (quinze dias)</w:t>
      </w:r>
      <w:r w:rsidR="00F20818">
        <w:rPr>
          <w:sz w:val="20"/>
          <w:szCs w:val="20"/>
        </w:rPr>
        <w:t xml:space="preserve"> úteis</w:t>
      </w:r>
      <w:r w:rsidR="00504ECF" w:rsidRPr="00821B2C">
        <w:rPr>
          <w:sz w:val="20"/>
          <w:szCs w:val="20"/>
        </w:rPr>
        <w:t>, contados do primeiro dia útil seguinte ao recebimento da nota de empenho</w:t>
      </w:r>
      <w:r w:rsidR="0048328D" w:rsidRPr="00821B2C">
        <w:rPr>
          <w:sz w:val="20"/>
        </w:rPr>
        <w:t>, podendo este prazo ser prorrogado por iguais períodos mediante justificativa</w:t>
      </w:r>
      <w:r w:rsidR="00504ECF" w:rsidRPr="00821B2C">
        <w:rPr>
          <w:sz w:val="20"/>
          <w:szCs w:val="20"/>
        </w:rPr>
        <w:t xml:space="preserve">, no endereço da Prefeitura Municipal de Pinheiro Machado, situada à Rua Nico de Oliveira, 763, Bairro Centro, Pinheiro Machado/RS. </w:t>
      </w:r>
    </w:p>
    <w:p w:rsidR="00504ECF" w:rsidRPr="00821B2C" w:rsidRDefault="00504ECF" w:rsidP="00504ECF">
      <w:pPr>
        <w:pStyle w:val="Default"/>
        <w:rPr>
          <w:b/>
          <w:bCs/>
          <w:sz w:val="20"/>
          <w:szCs w:val="20"/>
        </w:rPr>
      </w:pPr>
    </w:p>
    <w:p w:rsidR="00504ECF" w:rsidRPr="00821B2C" w:rsidRDefault="00504ECF" w:rsidP="00504ECF">
      <w:pPr>
        <w:pStyle w:val="Default"/>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504ECF">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proofErr w:type="gramStart"/>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Cometer</w:t>
      </w:r>
      <w:proofErr w:type="gramEnd"/>
      <w:r w:rsidR="00D12D42" w:rsidRPr="00821B2C">
        <w:rPr>
          <w:rFonts w:ascii="Arial" w:hAnsi="Arial" w:cs="Arial"/>
          <w:color w:val="000000"/>
          <w:sz w:val="20"/>
          <w:szCs w:val="20"/>
        </w:rPr>
        <w:t xml:space="preserve"> fraude fiscal; ou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lastRenderedPageBreak/>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8B68A3">
      <w:pPr>
        <w:autoSpaceDE w:val="0"/>
        <w:autoSpaceDN w:val="0"/>
        <w:adjustRightInd w:val="0"/>
        <w:spacing w:line="240" w:lineRule="auto"/>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w:t>
      </w:r>
      <w:proofErr w:type="gramEnd"/>
      <w:r w:rsidRPr="00821B2C">
        <w:rPr>
          <w:rFonts w:ascii="Arial" w:hAnsi="Arial" w:cs="Arial"/>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 xml:space="preserve">, </w:t>
      </w:r>
      <w:r w:rsidR="00F20818">
        <w:rPr>
          <w:rFonts w:ascii="Arial" w:hAnsi="Arial" w:cs="Arial"/>
          <w:color w:val="000000"/>
          <w:sz w:val="20"/>
          <w:szCs w:val="20"/>
        </w:rPr>
        <w:t>12</w:t>
      </w:r>
      <w:r w:rsidR="001D0D5B" w:rsidRPr="00821B2C">
        <w:rPr>
          <w:rFonts w:ascii="Arial" w:hAnsi="Arial" w:cs="Arial"/>
          <w:color w:val="000000"/>
          <w:sz w:val="20"/>
          <w:szCs w:val="20"/>
        </w:rPr>
        <w:t xml:space="preserve"> de</w:t>
      </w:r>
      <w:r w:rsidR="003728E0">
        <w:rPr>
          <w:rFonts w:ascii="Arial" w:hAnsi="Arial" w:cs="Arial"/>
          <w:color w:val="000000"/>
          <w:sz w:val="20"/>
          <w:szCs w:val="20"/>
        </w:rPr>
        <w:t xml:space="preserve"> </w:t>
      </w:r>
      <w:r w:rsidR="00F20818">
        <w:rPr>
          <w:rFonts w:ascii="Arial" w:hAnsi="Arial" w:cs="Arial"/>
          <w:color w:val="000000"/>
          <w:sz w:val="20"/>
          <w:szCs w:val="20"/>
        </w:rPr>
        <w:t>maio</w:t>
      </w:r>
      <w:r w:rsidR="001D0D5B" w:rsidRPr="00821B2C">
        <w:rPr>
          <w:rFonts w:ascii="Arial" w:hAnsi="Arial" w:cs="Arial"/>
          <w:color w:val="000000"/>
          <w:sz w:val="20"/>
          <w:szCs w:val="20"/>
        </w:rPr>
        <w:t xml:space="preserve"> de</w:t>
      </w:r>
      <w:r w:rsidR="00D12D42" w:rsidRPr="00821B2C">
        <w:rPr>
          <w:rFonts w:ascii="Arial" w:hAnsi="Arial" w:cs="Arial"/>
          <w:color w:val="000000"/>
          <w:sz w:val="20"/>
          <w:szCs w:val="20"/>
        </w:rPr>
        <w:t xml:space="preserve"> 202</w:t>
      </w:r>
      <w:r w:rsidR="001D0D5B" w:rsidRPr="00821B2C">
        <w:rPr>
          <w:rFonts w:ascii="Arial" w:hAnsi="Arial" w:cs="Arial"/>
          <w:color w:val="000000"/>
          <w:sz w:val="20"/>
          <w:szCs w:val="20"/>
        </w:rPr>
        <w:t>1</w:t>
      </w:r>
      <w:r w:rsidR="00D12D42" w:rsidRPr="00821B2C">
        <w:rPr>
          <w:rFonts w:ascii="Arial" w:hAnsi="Arial" w:cs="Arial"/>
          <w:color w:val="000000"/>
          <w:sz w:val="20"/>
          <w:szCs w:val="20"/>
        </w:rPr>
        <w:t xml:space="preserve">. </w:t>
      </w: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p>
    <w:p w:rsidR="00D12D42" w:rsidRDefault="00D12D42" w:rsidP="00D12D42">
      <w:pPr>
        <w:autoSpaceDE w:val="0"/>
        <w:autoSpaceDN w:val="0"/>
        <w:adjustRightInd w:val="0"/>
        <w:spacing w:line="240" w:lineRule="auto"/>
        <w:jc w:val="center"/>
        <w:rPr>
          <w:rFonts w:ascii="Arial" w:hAnsi="Arial" w:cs="Arial"/>
          <w:b/>
          <w:color w:val="000000"/>
          <w:sz w:val="20"/>
          <w:szCs w:val="20"/>
        </w:rPr>
      </w:pPr>
    </w:p>
    <w:p w:rsidR="00734E3C" w:rsidRDefault="00734E3C" w:rsidP="00D12D42">
      <w:pPr>
        <w:autoSpaceDE w:val="0"/>
        <w:autoSpaceDN w:val="0"/>
        <w:adjustRightInd w:val="0"/>
        <w:spacing w:line="240" w:lineRule="auto"/>
        <w:jc w:val="center"/>
        <w:rPr>
          <w:rFonts w:ascii="Arial" w:hAnsi="Arial" w:cs="Arial"/>
          <w:b/>
          <w:color w:val="000000"/>
          <w:sz w:val="20"/>
          <w:szCs w:val="20"/>
        </w:rPr>
      </w:pPr>
    </w:p>
    <w:p w:rsidR="00734E3C" w:rsidRPr="00821B2C" w:rsidRDefault="00734E3C" w:rsidP="00D12D42">
      <w:pPr>
        <w:autoSpaceDE w:val="0"/>
        <w:autoSpaceDN w:val="0"/>
        <w:adjustRightInd w:val="0"/>
        <w:spacing w:line="240" w:lineRule="auto"/>
        <w:jc w:val="center"/>
        <w:rPr>
          <w:rFonts w:ascii="Arial" w:hAnsi="Arial" w:cs="Arial"/>
          <w:b/>
          <w:color w:val="000000"/>
          <w:sz w:val="20"/>
          <w:szCs w:val="20"/>
        </w:rPr>
      </w:pP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r w:rsidRPr="00821B2C">
        <w:rPr>
          <w:rFonts w:ascii="Arial" w:hAnsi="Arial" w:cs="Arial"/>
          <w:b/>
          <w:color w:val="000000"/>
          <w:sz w:val="20"/>
          <w:szCs w:val="20"/>
        </w:rPr>
        <w:t xml:space="preserve">Marcelo </w:t>
      </w:r>
      <w:proofErr w:type="spellStart"/>
      <w:r w:rsidRPr="00821B2C">
        <w:rPr>
          <w:rFonts w:ascii="Arial" w:hAnsi="Arial" w:cs="Arial"/>
          <w:b/>
          <w:color w:val="000000"/>
          <w:sz w:val="20"/>
          <w:szCs w:val="20"/>
        </w:rPr>
        <w:t>Mesko</w:t>
      </w:r>
      <w:proofErr w:type="spellEnd"/>
      <w:r w:rsidRPr="00821B2C">
        <w:rPr>
          <w:rFonts w:ascii="Arial" w:hAnsi="Arial" w:cs="Arial"/>
          <w:b/>
          <w:color w:val="000000"/>
          <w:sz w:val="20"/>
          <w:szCs w:val="20"/>
        </w:rPr>
        <w:t xml:space="preserve"> Rosa</w:t>
      </w:r>
    </w:p>
    <w:p w:rsidR="00560401" w:rsidRPr="00821B2C" w:rsidRDefault="00D12D42" w:rsidP="00D12D42">
      <w:pPr>
        <w:pStyle w:val="SemEspaamento"/>
        <w:jc w:val="center"/>
        <w:rPr>
          <w:rFonts w:ascii="Arial" w:hAnsi="Arial" w:cs="Arial"/>
          <w:b/>
        </w:rPr>
      </w:pPr>
      <w:r w:rsidRPr="00821B2C">
        <w:rPr>
          <w:rFonts w:ascii="Arial" w:eastAsiaTheme="minorHAnsi" w:hAnsi="Arial" w:cs="Arial"/>
          <w:b/>
          <w:bCs/>
          <w:color w:val="000000"/>
          <w:lang w:eastAsia="en-US"/>
        </w:rPr>
        <w:t>Pregoeiro</w:t>
      </w:r>
    </w:p>
    <w:p w:rsidR="000D02FF" w:rsidRPr="00821B2C" w:rsidRDefault="000D02FF" w:rsidP="000D02FF">
      <w:pPr>
        <w:spacing w:line="240" w:lineRule="auto"/>
        <w:ind w:right="-568"/>
        <w:rPr>
          <w:rFonts w:ascii="Arial" w:hAnsi="Arial" w:cs="Arial"/>
          <w:vanish/>
          <w:sz w:val="18"/>
        </w:rPr>
      </w:pP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18"/>
        </w:rPr>
      </w:pPr>
    </w:p>
    <w:p w:rsidR="00AA001A" w:rsidRPr="00EA5F17" w:rsidRDefault="000D02FF" w:rsidP="00AA001A">
      <w:pPr>
        <w:ind w:right="-2"/>
        <w:jc w:val="center"/>
        <w:rPr>
          <w:rFonts w:cstheme="minorHAnsi"/>
          <w:sz w:val="24"/>
          <w:szCs w:val="24"/>
        </w:rPr>
      </w:pPr>
      <w:r w:rsidRPr="00821B2C">
        <w:rPr>
          <w:rFonts w:ascii="Arial" w:hAnsi="Arial" w:cs="Arial"/>
        </w:rPr>
        <w:br w:type="page"/>
      </w:r>
      <w:r w:rsidR="00AA001A" w:rsidRPr="00EA5F17">
        <w:rPr>
          <w:rFonts w:cstheme="minorHAnsi"/>
          <w:sz w:val="24"/>
          <w:szCs w:val="24"/>
        </w:rPr>
        <w:lastRenderedPageBreak/>
        <w:t>ANEXO II - MODELO DE PROPOSTA DE PREÇOS.</w:t>
      </w:r>
    </w:p>
    <w:p w:rsidR="00AA001A" w:rsidRPr="00EA5F17" w:rsidRDefault="00AA001A" w:rsidP="00AA001A">
      <w:pPr>
        <w:ind w:right="-2"/>
        <w:jc w:val="center"/>
        <w:rPr>
          <w:rFonts w:cstheme="minorHAnsi"/>
          <w:sz w:val="24"/>
          <w:szCs w:val="24"/>
        </w:rPr>
      </w:pPr>
      <w:r w:rsidRPr="00EA5F17">
        <w:rPr>
          <w:rFonts w:cstheme="minorHAnsi"/>
          <w:sz w:val="24"/>
          <w:szCs w:val="24"/>
        </w:rPr>
        <w:t>PROCESSO LICITATÓRIO Nº 0</w:t>
      </w:r>
      <w:r>
        <w:rPr>
          <w:rFonts w:cstheme="minorHAnsi"/>
          <w:sz w:val="24"/>
          <w:szCs w:val="24"/>
        </w:rPr>
        <w:t>75</w:t>
      </w:r>
      <w:r w:rsidRPr="00EA5F17">
        <w:rPr>
          <w:rFonts w:cstheme="minorHAnsi"/>
          <w:sz w:val="24"/>
          <w:szCs w:val="24"/>
        </w:rPr>
        <w:t>/2021. PREGÃO ELETRÔNICO Nº 0</w:t>
      </w:r>
      <w:r>
        <w:rPr>
          <w:rFonts w:cstheme="minorHAnsi"/>
          <w:sz w:val="24"/>
          <w:szCs w:val="24"/>
        </w:rPr>
        <w:t>63</w:t>
      </w:r>
      <w:r w:rsidRPr="00EA5F17">
        <w:rPr>
          <w:rFonts w:cstheme="minorHAnsi"/>
          <w:sz w:val="24"/>
          <w:szCs w:val="24"/>
        </w:rPr>
        <w:t>/2021.</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8620" w:type="dxa"/>
            <w:gridSpan w:val="5"/>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___/__/2021.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pStyle w:val="Recuodecorpodetexto2"/>
        <w:tabs>
          <w:tab w:val="left" w:pos="1560"/>
        </w:tabs>
        <w:spacing w:before="60" w:after="60" w:line="276"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xml:space="preserve">    )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0</w:t>
      </w:r>
      <w:r w:rsidR="003728E0">
        <w:rPr>
          <w:rFonts w:ascii="Arial" w:hAnsi="Arial" w:cs="Arial"/>
          <w:b/>
        </w:rPr>
        <w:t>63</w:t>
      </w:r>
      <w:r w:rsidR="00DE2B5D" w:rsidRPr="00821B2C">
        <w:rPr>
          <w:rFonts w:ascii="Arial" w:hAnsi="Arial" w:cs="Arial"/>
          <w:b/>
        </w:rPr>
        <w:t>/2021</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1D0D5B" w:rsidRPr="00821B2C">
        <w:rPr>
          <w:rFonts w:ascii="Arial" w:hAnsi="Arial" w:cs="Arial"/>
          <w:color w:val="000000" w:themeColor="text1"/>
          <w:sz w:val="20"/>
          <w:szCs w:val="20"/>
        </w:rPr>
        <w:t>0</w:t>
      </w:r>
      <w:r w:rsidR="00AA001A">
        <w:rPr>
          <w:rFonts w:ascii="Arial" w:hAnsi="Arial" w:cs="Arial"/>
          <w:color w:val="000000" w:themeColor="text1"/>
          <w:sz w:val="20"/>
          <w:szCs w:val="20"/>
        </w:rPr>
        <w:t>63</w:t>
      </w:r>
      <w:r w:rsidR="001D0D5B" w:rsidRPr="00821B2C">
        <w:rPr>
          <w:rFonts w:ascii="Arial" w:hAnsi="Arial" w:cs="Arial"/>
          <w:color w:val="000000" w:themeColor="text1"/>
          <w:sz w:val="20"/>
          <w:szCs w:val="20"/>
        </w:rPr>
        <w:t>/2021</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991B28">
      <w:pPr>
        <w:pStyle w:val="SemEspaamento"/>
        <w:jc w:val="both"/>
        <w:rPr>
          <w:rFonts w:ascii="Arial" w:hAnsi="Arial" w:cs="Arial"/>
          <w:b/>
        </w:rPr>
      </w:pPr>
      <w:r w:rsidRPr="00821B2C">
        <w:rPr>
          <w:rFonts w:ascii="Arial" w:hAnsi="Arial" w:cs="Arial"/>
          <w:b/>
        </w:rPr>
        <w:t>CLÁUSULA PRIMEIRA – DO OBJETO</w:t>
      </w:r>
    </w:p>
    <w:p w:rsidR="000D02FF" w:rsidRPr="00821B2C" w:rsidRDefault="000D02FF" w:rsidP="000D02FF">
      <w:pPr>
        <w:pStyle w:val="SemEspaamento"/>
        <w:ind w:left="-567"/>
        <w:jc w:val="both"/>
        <w:rPr>
          <w:rFonts w:ascii="Arial" w:hAnsi="Arial" w:cs="Arial"/>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F30E48">
        <w:rPr>
          <w:rFonts w:ascii="Arial" w:hAnsi="Arial" w:cs="Arial"/>
          <w:color w:val="000000"/>
          <w:sz w:val="20"/>
        </w:rPr>
        <w:t xml:space="preserve">de </w:t>
      </w:r>
      <w:r w:rsidR="00F17FCD">
        <w:rPr>
          <w:rFonts w:ascii="Arial" w:hAnsi="Arial" w:cs="Arial"/>
          <w:color w:val="000000"/>
          <w:sz w:val="20"/>
        </w:rPr>
        <w:t>materiais de limpeza e higienização</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9D180F">
        <w:tc>
          <w:tcPr>
            <w:tcW w:w="709" w:type="dxa"/>
            <w:shd w:val="clear" w:color="auto" w:fill="auto"/>
          </w:tcPr>
          <w:p w:rsidR="0091756E" w:rsidRPr="00821B2C" w:rsidRDefault="0091756E" w:rsidP="009D180F">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9D180F">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9D180F">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9D180F">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9D180F">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9D180F">
        <w:trPr>
          <w:trHeight w:val="317"/>
        </w:trPr>
        <w:tc>
          <w:tcPr>
            <w:tcW w:w="709" w:type="dxa"/>
            <w:shd w:val="clear" w:color="auto" w:fill="auto"/>
          </w:tcPr>
          <w:p w:rsidR="0091756E" w:rsidRPr="006623B2" w:rsidRDefault="0091756E" w:rsidP="009D180F">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9D180F">
            <w:pPr>
              <w:tabs>
                <w:tab w:val="left" w:pos="567"/>
              </w:tabs>
              <w:rPr>
                <w:rFonts w:ascii="Arial" w:hAnsi="Arial" w:cs="Arial"/>
                <w:color w:val="000000" w:themeColor="text1"/>
                <w:sz w:val="20"/>
                <w:szCs w:val="20"/>
              </w:rPr>
            </w:pPr>
            <w:r w:rsidRPr="006623B2">
              <w:rPr>
                <w:rFonts w:ascii="Arial" w:hAnsi="Arial" w:cs="Arial"/>
                <w:sz w:val="20"/>
                <w:szCs w:val="20"/>
              </w:rPr>
              <w:t xml:space="preserve">Alvejante a base de hipoclorito de sódio - solução aquosa com a finalidade de </w:t>
            </w:r>
            <w:proofErr w:type="spellStart"/>
            <w:r w:rsidRPr="006623B2">
              <w:rPr>
                <w:rFonts w:ascii="Arial" w:hAnsi="Arial" w:cs="Arial"/>
                <w:sz w:val="20"/>
                <w:szCs w:val="20"/>
              </w:rPr>
              <w:t>alvejamento</w:t>
            </w:r>
            <w:proofErr w:type="spellEnd"/>
            <w:r w:rsidRPr="006623B2">
              <w:rPr>
                <w:rFonts w:ascii="Arial" w:hAnsi="Arial" w:cs="Arial"/>
                <w:sz w:val="20"/>
                <w:szCs w:val="20"/>
              </w:rPr>
              <w:t xml:space="preserve"> e/ou desinfecção, com teor de cloro ativo entre 2,0 e 2,5% p/p, podendo conter estabilizantes, corantes, fragrâncias, sequestrantes e/ou </w:t>
            </w:r>
            <w:proofErr w:type="spellStart"/>
            <w:r w:rsidRPr="006623B2">
              <w:rPr>
                <w:rFonts w:ascii="Arial" w:hAnsi="Arial" w:cs="Arial"/>
                <w:sz w:val="20"/>
                <w:szCs w:val="20"/>
              </w:rPr>
              <w:t>tensoativos</w:t>
            </w:r>
            <w:proofErr w:type="spellEnd"/>
            <w:r w:rsidRPr="006623B2">
              <w:rPr>
                <w:rFonts w:ascii="Arial" w:hAnsi="Arial" w:cs="Arial"/>
                <w:sz w:val="20"/>
                <w:szCs w:val="20"/>
              </w:rPr>
              <w:t xml:space="preserve"> em sua formulação, contendo 2 litros. Embalagem deverá ser resistente e conter externamente os dados de identificação, procedência, número do lote, validade e número de registro no Ministério da Saúde. </w:t>
            </w:r>
            <w:r w:rsidRPr="006623B2">
              <w:rPr>
                <w:rFonts w:ascii="Arial" w:hAnsi="Arial" w:cs="Arial"/>
                <w:color w:val="000000" w:themeColor="text1"/>
                <w:sz w:val="20"/>
                <w:szCs w:val="20"/>
              </w:rPr>
              <w:t>.</w:t>
            </w:r>
          </w:p>
        </w:tc>
        <w:tc>
          <w:tcPr>
            <w:tcW w:w="708"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496</w:t>
            </w:r>
          </w:p>
        </w:tc>
        <w:tc>
          <w:tcPr>
            <w:tcW w:w="1275" w:type="dxa"/>
            <w:shd w:val="clear" w:color="auto" w:fill="auto"/>
          </w:tcPr>
          <w:p w:rsidR="0091756E" w:rsidRPr="006623B2" w:rsidRDefault="0091756E" w:rsidP="009D180F">
            <w:pPr>
              <w:ind w:left="-53"/>
              <w:rPr>
                <w:rFonts w:ascii="Arial" w:eastAsia="Calibri" w:hAnsi="Arial" w:cs="Arial"/>
                <w:color w:val="000000" w:themeColor="text1"/>
                <w:sz w:val="20"/>
                <w:szCs w:val="20"/>
              </w:rPr>
            </w:pPr>
          </w:p>
        </w:tc>
      </w:tr>
      <w:tr w:rsidR="0091756E" w:rsidRPr="006623B2" w:rsidTr="009D180F">
        <w:trPr>
          <w:trHeight w:val="317"/>
        </w:trPr>
        <w:tc>
          <w:tcPr>
            <w:tcW w:w="709" w:type="dxa"/>
            <w:shd w:val="clear" w:color="auto" w:fill="auto"/>
          </w:tcPr>
          <w:p w:rsidR="0091756E" w:rsidRPr="006623B2" w:rsidRDefault="0091756E" w:rsidP="009D180F">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9D180F">
            <w:pPr>
              <w:tabs>
                <w:tab w:val="left" w:pos="567"/>
              </w:tabs>
              <w:rPr>
                <w:rFonts w:ascii="Arial" w:hAnsi="Arial" w:cs="Arial"/>
                <w:color w:val="000000" w:themeColor="text1"/>
                <w:sz w:val="20"/>
                <w:szCs w:val="20"/>
              </w:rPr>
            </w:pPr>
            <w:r w:rsidRPr="007848F0">
              <w:rPr>
                <w:rFonts w:ascii="Arial" w:hAnsi="Arial" w:cs="Arial"/>
                <w:color w:val="000000" w:themeColor="text1"/>
                <w:sz w:val="20"/>
                <w:szCs w:val="20"/>
                <w:shd w:val="clear" w:color="auto" w:fill="FFFFFF"/>
              </w:rPr>
              <w:t xml:space="preserve">Amaciante de roupa, aspecto físico líquido viscoso, composição </w:t>
            </w:r>
            <w:proofErr w:type="spellStart"/>
            <w:r w:rsidRPr="007848F0">
              <w:rPr>
                <w:rFonts w:ascii="Arial" w:hAnsi="Arial" w:cs="Arial"/>
                <w:color w:val="000000" w:themeColor="text1"/>
                <w:sz w:val="20"/>
                <w:szCs w:val="20"/>
                <w:shd w:val="clear" w:color="auto" w:fill="FFFFFF"/>
              </w:rPr>
              <w:t>tensoativo</w:t>
            </w:r>
            <w:proofErr w:type="spellEnd"/>
            <w:r w:rsidRPr="007848F0">
              <w:rPr>
                <w:rFonts w:ascii="Arial" w:hAnsi="Arial" w:cs="Arial"/>
                <w:color w:val="000000" w:themeColor="text1"/>
                <w:sz w:val="20"/>
                <w:szCs w:val="20"/>
                <w:shd w:val="clear" w:color="auto" w:fill="FFFFFF"/>
              </w:rPr>
              <w:t xml:space="preserve"> não iônico, coadjuvante, </w:t>
            </w:r>
            <w:proofErr w:type="spellStart"/>
            <w:r w:rsidRPr="007848F0">
              <w:rPr>
                <w:rFonts w:ascii="Arial" w:hAnsi="Arial" w:cs="Arial"/>
                <w:color w:val="000000" w:themeColor="text1"/>
                <w:sz w:val="20"/>
                <w:szCs w:val="20"/>
                <w:shd w:val="clear" w:color="auto" w:fill="FFFFFF"/>
              </w:rPr>
              <w:t>alcalinizante</w:t>
            </w:r>
            <w:proofErr w:type="spellEnd"/>
            <w:r w:rsidRPr="007848F0">
              <w:rPr>
                <w:rFonts w:ascii="Arial" w:hAnsi="Arial" w:cs="Arial"/>
                <w:color w:val="000000" w:themeColor="text1"/>
                <w:sz w:val="20"/>
                <w:szCs w:val="20"/>
                <w:shd w:val="clear" w:color="auto" w:fill="FFFFFF"/>
              </w:rPr>
              <w:t xml:space="preserve"> aplicação amaciante artigos têxteis</w:t>
            </w:r>
            <w:r w:rsidRPr="007848F0">
              <w:rPr>
                <w:rFonts w:ascii="Arial" w:hAnsi="Arial" w:cs="Arial"/>
                <w:color w:val="000000" w:themeColor="text1"/>
                <w:sz w:val="20"/>
                <w:szCs w:val="20"/>
              </w:rPr>
              <w:t>, embalagem de 01 litro.</w:t>
            </w:r>
          </w:p>
        </w:tc>
        <w:tc>
          <w:tcPr>
            <w:tcW w:w="708"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8</w:t>
            </w:r>
          </w:p>
        </w:tc>
        <w:tc>
          <w:tcPr>
            <w:tcW w:w="1275" w:type="dxa"/>
            <w:shd w:val="clear" w:color="auto" w:fill="auto"/>
          </w:tcPr>
          <w:p w:rsidR="0091756E" w:rsidRPr="006623B2" w:rsidRDefault="0091756E" w:rsidP="009D180F">
            <w:pPr>
              <w:ind w:left="-53"/>
              <w:rPr>
                <w:rFonts w:ascii="Arial" w:eastAsia="Calibri" w:hAnsi="Arial" w:cs="Arial"/>
                <w:color w:val="000000" w:themeColor="text1"/>
                <w:sz w:val="20"/>
                <w:szCs w:val="20"/>
              </w:rPr>
            </w:pPr>
          </w:p>
        </w:tc>
      </w:tr>
      <w:tr w:rsidR="0091756E" w:rsidRPr="006623B2" w:rsidTr="009D180F">
        <w:trPr>
          <w:trHeight w:val="317"/>
        </w:trPr>
        <w:tc>
          <w:tcPr>
            <w:tcW w:w="709" w:type="dxa"/>
            <w:shd w:val="clear" w:color="auto" w:fill="auto"/>
          </w:tcPr>
          <w:p w:rsidR="0091756E" w:rsidRPr="006623B2" w:rsidRDefault="0091756E" w:rsidP="009D180F">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9D180F">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9D180F">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9D180F">
            <w:pPr>
              <w:ind w:left="-53"/>
              <w:rPr>
                <w:rFonts w:ascii="Arial" w:eastAsia="Calibri" w:hAnsi="Arial" w:cs="Arial"/>
                <w:color w:val="000000" w:themeColor="text1"/>
                <w:sz w:val="20"/>
                <w:szCs w:val="20"/>
              </w:rPr>
            </w:pPr>
          </w:p>
        </w:tc>
      </w:tr>
    </w:tbl>
    <w:p w:rsidR="00F17FCD" w:rsidRPr="006623B2" w:rsidRDefault="00F17FCD" w:rsidP="00F17FCD">
      <w:pPr>
        <w:pStyle w:val="SemEspaamento"/>
        <w:ind w:right="423"/>
        <w:jc w:val="both"/>
        <w:rPr>
          <w:rFonts w:ascii="Arial" w:hAnsi="Arial" w:cs="Arial"/>
          <w:b/>
        </w:rPr>
      </w:pPr>
    </w:p>
    <w:p w:rsidR="00F17FCD" w:rsidRDefault="00F17FCD" w:rsidP="00F17FCD">
      <w:pPr>
        <w:pStyle w:val="SemEspaamento"/>
        <w:ind w:right="423"/>
        <w:jc w:val="center"/>
        <w:rPr>
          <w:rFonts w:ascii="Arial" w:hAnsi="Arial" w:cs="Arial"/>
          <w:b/>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C3168">
      <w:pPr>
        <w:spacing w:line="240" w:lineRule="auto"/>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C3168">
      <w:pPr>
        <w:pStyle w:val="Corpodetex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C3168">
      <w:pPr>
        <w:pStyle w:val="NormalWeb"/>
        <w:spacing w:beforeAutospacing="0" w:after="0" w:afterAutospacing="0"/>
        <w:jc w:val="both"/>
        <w:rPr>
          <w:rFonts w:ascii="Arial" w:hAnsi="Arial" w:cs="Arial"/>
          <w:color w:val="000000"/>
          <w:sz w:val="20"/>
          <w:szCs w:val="20"/>
        </w:rPr>
      </w:pPr>
      <w:r w:rsidRPr="00821B2C">
        <w:rPr>
          <w:rFonts w:ascii="Arial" w:hAnsi="Arial" w:cs="Arial"/>
          <w:b/>
          <w:bCs/>
          <w:color w:val="000000"/>
          <w:sz w:val="20"/>
          <w:szCs w:val="20"/>
        </w:rPr>
        <w:lastRenderedPageBreak/>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821B2C" w:rsidRDefault="000D02FF" w:rsidP="000D02FF">
      <w:pPr>
        <w:pStyle w:val="NormalWeb"/>
        <w:spacing w:after="0" w:line="360" w:lineRule="auto"/>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0D02FF">
      <w:pPr>
        <w:snapToGri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1D0D5B" w:rsidRPr="00821B2C">
        <w:rPr>
          <w:rFonts w:ascii="Arial" w:hAnsi="Arial" w:cs="Arial"/>
          <w:color w:val="000000"/>
          <w:sz w:val="20"/>
          <w:szCs w:val="20"/>
        </w:rPr>
        <w:t>1</w:t>
      </w:r>
      <w:r w:rsidRPr="00821B2C">
        <w:rPr>
          <w:rFonts w:ascii="Arial" w:hAnsi="Arial" w:cs="Arial"/>
          <w:color w:val="000000"/>
          <w:sz w:val="20"/>
          <w:szCs w:val="20"/>
        </w:rPr>
        <w:t>:</w:t>
      </w:r>
    </w:p>
    <w:p w:rsidR="000D02FF" w:rsidRPr="00821B2C" w:rsidRDefault="000D02FF" w:rsidP="000D02FF">
      <w:pPr>
        <w:snapToGrid w:val="0"/>
        <w:spacing w:line="240" w:lineRule="auto"/>
        <w:rPr>
          <w:rFonts w:ascii="Arial" w:hAnsi="Arial" w:cs="Arial"/>
          <w:color w:val="000000"/>
          <w:sz w:val="20"/>
          <w:szCs w:val="20"/>
        </w:rPr>
      </w:pPr>
    </w:p>
    <w:p w:rsidR="007A5847" w:rsidRPr="00821B2C" w:rsidRDefault="007A5847" w:rsidP="007A5847">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Pr>
          <w:rFonts w:ascii="Arial" w:hAnsi="Arial" w:cs="Arial"/>
          <w:color w:val="000000" w:themeColor="text1"/>
          <w:sz w:val="20"/>
          <w:szCs w:val="20"/>
        </w:rPr>
        <w:t>6</w:t>
      </w:r>
      <w:r w:rsidRPr="00821B2C">
        <w:rPr>
          <w:rFonts w:ascii="Arial" w:hAnsi="Arial" w:cs="Arial"/>
          <w:color w:val="000000" w:themeColor="text1"/>
          <w:sz w:val="20"/>
          <w:szCs w:val="20"/>
        </w:rPr>
        <w:t>0</w:t>
      </w:r>
      <w:r>
        <w:rPr>
          <w:rFonts w:ascii="Arial" w:hAnsi="Arial" w:cs="Arial"/>
          <w:color w:val="000000" w:themeColor="text1"/>
          <w:sz w:val="20"/>
          <w:szCs w:val="20"/>
        </w:rPr>
        <w:t>1</w:t>
      </w:r>
      <w:r w:rsidRPr="00821B2C">
        <w:rPr>
          <w:rFonts w:ascii="Arial" w:hAnsi="Arial" w:cs="Arial"/>
          <w:color w:val="000000" w:themeColor="text1"/>
          <w:sz w:val="20"/>
          <w:szCs w:val="20"/>
        </w:rPr>
        <w:t xml:space="preserve"> SECRETARIA MUNICIPAL </w:t>
      </w:r>
      <w:r>
        <w:rPr>
          <w:rFonts w:ascii="Arial" w:hAnsi="Arial" w:cs="Arial"/>
          <w:color w:val="000000" w:themeColor="text1"/>
          <w:sz w:val="20"/>
          <w:szCs w:val="20"/>
        </w:rPr>
        <w:t>DA EDUCAÇÃO, CULTURA E DESPORTO.</w:t>
      </w:r>
    </w:p>
    <w:p w:rsidR="007A5847" w:rsidRDefault="007A5847" w:rsidP="007A5847">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r>
        <w:rPr>
          <w:rFonts w:ascii="Arial" w:hAnsi="Arial" w:cs="Arial"/>
          <w:color w:val="000000" w:themeColor="text1"/>
          <w:sz w:val="20"/>
          <w:szCs w:val="20"/>
        </w:rPr>
        <w:t>2015 Manutenção da Merenda Escolar</w:t>
      </w:r>
    </w:p>
    <w:p w:rsidR="007A5847" w:rsidRPr="00821B2C"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2314 Merenda escolar</w:t>
      </w:r>
      <w:r w:rsidRPr="00821B2C">
        <w:rPr>
          <w:rFonts w:ascii="Arial" w:hAnsi="Arial" w:cs="Arial"/>
          <w:color w:val="000000" w:themeColor="text1"/>
          <w:sz w:val="20"/>
          <w:szCs w:val="20"/>
        </w:rPr>
        <w:t xml:space="preserve"> </w:t>
      </w:r>
    </w:p>
    <w:p w:rsidR="007A5847" w:rsidRPr="00821B2C"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Material de limpeza e produtos de higienização</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Recurso </w:t>
      </w:r>
      <w:proofErr w:type="gramStart"/>
      <w:r>
        <w:rPr>
          <w:rFonts w:ascii="Arial" w:hAnsi="Arial" w:cs="Arial"/>
          <w:color w:val="000000" w:themeColor="text1"/>
          <w:sz w:val="20"/>
          <w:szCs w:val="20"/>
        </w:rPr>
        <w:t>MDE  Fonte</w:t>
      </w:r>
      <w:proofErr w:type="gramEnd"/>
      <w:r>
        <w:rPr>
          <w:rFonts w:ascii="Arial" w:hAnsi="Arial" w:cs="Arial"/>
          <w:color w:val="000000" w:themeColor="text1"/>
          <w:sz w:val="20"/>
          <w:szCs w:val="20"/>
        </w:rPr>
        <w:t xml:space="preserve"> 0020</w:t>
      </w:r>
    </w:p>
    <w:p w:rsidR="007A5847" w:rsidRDefault="007A5847" w:rsidP="007A5847">
      <w:pPr>
        <w:snapToGrid w:val="0"/>
        <w:spacing w:line="240" w:lineRule="auto"/>
        <w:rPr>
          <w:rFonts w:ascii="Arial" w:hAnsi="Arial" w:cs="Arial"/>
          <w:color w:val="000000" w:themeColor="text1"/>
          <w:sz w:val="20"/>
          <w:szCs w:val="20"/>
        </w:rPr>
      </w:pP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0501 Sec. Munic. De Obras, </w:t>
      </w:r>
      <w:proofErr w:type="gramStart"/>
      <w:r>
        <w:rPr>
          <w:rFonts w:ascii="Arial" w:hAnsi="Arial" w:cs="Arial"/>
          <w:color w:val="000000" w:themeColor="text1"/>
          <w:sz w:val="20"/>
          <w:szCs w:val="20"/>
        </w:rPr>
        <w:t>Viação ,Transporte</w:t>
      </w:r>
      <w:proofErr w:type="gramEnd"/>
      <w:r>
        <w:rPr>
          <w:rFonts w:ascii="Arial" w:hAnsi="Arial" w:cs="Arial"/>
          <w:color w:val="000000" w:themeColor="text1"/>
          <w:sz w:val="20"/>
          <w:szCs w:val="20"/>
        </w:rPr>
        <w:t xml:space="preserve"> e Transito</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2010 Manutenção das Atividades da Secretaria</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2276   recurso 0001 - livre</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Material de limpeza e produtos de higienização</w:t>
      </w:r>
    </w:p>
    <w:p w:rsidR="007A5847" w:rsidRDefault="007A5847" w:rsidP="007A5847">
      <w:pPr>
        <w:snapToGrid w:val="0"/>
        <w:spacing w:line="240" w:lineRule="auto"/>
        <w:rPr>
          <w:rFonts w:ascii="Arial" w:hAnsi="Arial" w:cs="Arial"/>
          <w:color w:val="000000" w:themeColor="text1"/>
          <w:sz w:val="20"/>
          <w:szCs w:val="20"/>
        </w:rPr>
      </w:pP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0400-</w:t>
      </w:r>
      <w:proofErr w:type="gramStart"/>
      <w:r>
        <w:rPr>
          <w:rFonts w:ascii="Arial" w:hAnsi="Arial" w:cs="Arial"/>
          <w:color w:val="000000" w:themeColor="text1"/>
          <w:sz w:val="20"/>
          <w:szCs w:val="20"/>
        </w:rPr>
        <w:t>Secretaria  Municipal</w:t>
      </w:r>
      <w:proofErr w:type="gramEnd"/>
      <w:r>
        <w:rPr>
          <w:rFonts w:ascii="Arial" w:hAnsi="Arial" w:cs="Arial"/>
          <w:color w:val="000000" w:themeColor="text1"/>
          <w:sz w:val="20"/>
          <w:szCs w:val="20"/>
        </w:rPr>
        <w:t xml:space="preserve"> da Fazenda</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2009-Manutenção das atividades da Secretaria da Fazenda</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- 3251     recurso 0001 livre</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 – Material Limpeza e Produtos de Higienização</w:t>
      </w:r>
    </w:p>
    <w:p w:rsidR="007A5847" w:rsidRDefault="007A5847" w:rsidP="007A5847">
      <w:pPr>
        <w:snapToGrid w:val="0"/>
        <w:spacing w:line="240" w:lineRule="auto"/>
        <w:rPr>
          <w:rFonts w:ascii="Arial" w:hAnsi="Arial" w:cs="Arial"/>
          <w:color w:val="000000" w:themeColor="text1"/>
          <w:sz w:val="20"/>
          <w:szCs w:val="20"/>
        </w:rPr>
      </w:pP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0300-Secretaria Municipal da Administração</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2006-Manutençao das Atividades da Secretaria da Administração</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- 3250   0001 - livre</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Material de limpeza e produtos de higienização</w:t>
      </w:r>
    </w:p>
    <w:p w:rsidR="007A5847" w:rsidRDefault="007A5847" w:rsidP="007A5847">
      <w:pPr>
        <w:snapToGrid w:val="0"/>
        <w:spacing w:line="240" w:lineRule="auto"/>
        <w:rPr>
          <w:rFonts w:ascii="Arial" w:hAnsi="Arial" w:cs="Arial"/>
          <w:color w:val="000000" w:themeColor="text1"/>
          <w:sz w:val="20"/>
          <w:szCs w:val="20"/>
        </w:rPr>
      </w:pP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0800-Secretaria Municipal da Saúde e Ação Social</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2025-Manutenção das Atividades da Secretaria da Saúde</w:t>
      </w:r>
    </w:p>
    <w:p w:rsidR="007A5847"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Despesa- 2666    40 - ASPS</w:t>
      </w:r>
    </w:p>
    <w:p w:rsidR="007A5847" w:rsidRPr="00821B2C" w:rsidRDefault="007A5847" w:rsidP="007A584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Materiais de Limpeza e Produtos de Higienização.</w:t>
      </w:r>
    </w:p>
    <w:p w:rsidR="00416935" w:rsidRPr="00821B2C" w:rsidRDefault="00416935" w:rsidP="0066004F">
      <w:pPr>
        <w:snapToGrid w:val="0"/>
        <w:spacing w:line="240" w:lineRule="auto"/>
        <w:rPr>
          <w:rFonts w:ascii="Arial" w:hAnsi="Arial" w:cs="Arial"/>
          <w:color w:val="000000" w:themeColor="text1"/>
          <w:sz w:val="20"/>
          <w:szCs w:val="20"/>
        </w:rPr>
      </w:pPr>
    </w:p>
    <w:p w:rsidR="000D02FF" w:rsidRPr="00821B2C" w:rsidRDefault="00991B28" w:rsidP="000D02FF">
      <w:pPr>
        <w:pStyle w:val="Corpodetexto"/>
        <w:spacing w:line="360"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6.</w:t>
      </w:r>
      <w:proofErr w:type="gramStart"/>
      <w:r w:rsidRPr="00821B2C">
        <w:rPr>
          <w:rFonts w:ascii="Arial" w:hAnsi="Arial" w:cs="Arial"/>
          <w:b/>
          <w:bCs/>
          <w:color w:val="000000"/>
          <w:sz w:val="20"/>
        </w:rPr>
        <w:t>1.</w:t>
      </w:r>
      <w:r w:rsidRPr="00821B2C">
        <w:rPr>
          <w:rFonts w:ascii="Arial" w:hAnsi="Arial" w:cs="Arial"/>
          <w:color w:val="000000"/>
          <w:sz w:val="20"/>
        </w:rPr>
        <w:t>Os</w:t>
      </w:r>
      <w:proofErr w:type="gramEnd"/>
      <w:r w:rsidRPr="00821B2C">
        <w:rPr>
          <w:rFonts w:ascii="Arial" w:hAnsi="Arial" w:cs="Arial"/>
          <w:color w:val="000000"/>
          <w:sz w:val="20"/>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C3168">
      <w:pPr>
        <w:pStyle w:val="NormalWeb"/>
        <w:spacing w:beforeAutospacing="0" w:after="0" w:afterAutospacing="0"/>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D02FF">
      <w:pPr>
        <w:pStyle w:val="Corpodetexto"/>
        <w:tabs>
          <w:tab w:val="left" w:pos="360"/>
        </w:tabs>
        <w:spacing w:line="360" w:lineRule="auto"/>
        <w:ind w:right="99"/>
        <w:rPr>
          <w:rFonts w:ascii="Arial" w:hAnsi="Arial" w:cs="Arial"/>
          <w:color w:val="000000"/>
          <w:sz w:val="20"/>
        </w:rPr>
      </w:pPr>
    </w:p>
    <w:p w:rsidR="000D02FF" w:rsidRPr="00821B2C" w:rsidRDefault="000D02FF" w:rsidP="000D02FF">
      <w:pPr>
        <w:pStyle w:val="Corpodetexto"/>
        <w:tabs>
          <w:tab w:val="left" w:pos="360"/>
        </w:tabs>
        <w:spacing w:line="360"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C3168">
      <w:pPr>
        <w:pStyle w:val="Corpodetexto"/>
        <w:tabs>
          <w:tab w:val="left" w:pos="360"/>
        </w:tabs>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Licitação nº 0</w:t>
      </w:r>
      <w:r w:rsidR="00AA001A">
        <w:rPr>
          <w:rFonts w:ascii="Arial" w:hAnsi="Arial" w:cs="Arial"/>
          <w:color w:val="000000"/>
          <w:sz w:val="20"/>
        </w:rPr>
        <w:t>63</w:t>
      </w:r>
      <w:r w:rsidR="006A5490" w:rsidRPr="00821B2C">
        <w:rPr>
          <w:rFonts w:ascii="Arial" w:hAnsi="Arial" w:cs="Arial"/>
          <w:color w:val="000000"/>
          <w:sz w:val="20"/>
        </w:rPr>
        <w:t>/2021</w:t>
      </w:r>
      <w:r w:rsidRPr="00821B2C">
        <w:rPr>
          <w:rFonts w:ascii="Arial" w:hAnsi="Arial" w:cs="Arial"/>
          <w:color w:val="000000"/>
          <w:sz w:val="20"/>
        </w:rPr>
        <w:t>, bem como seus anexos.</w:t>
      </w:r>
    </w:p>
    <w:p w:rsidR="000D02FF" w:rsidRPr="00821B2C" w:rsidRDefault="000D02FF" w:rsidP="000C3168">
      <w:pPr>
        <w:pStyle w:val="Corpodetexto"/>
        <w:rPr>
          <w:rFonts w:ascii="Arial" w:hAnsi="Arial" w:cs="Arial"/>
          <w:sz w:val="20"/>
        </w:rPr>
      </w:pPr>
      <w:r w:rsidRPr="00821B2C">
        <w:rPr>
          <w:rFonts w:ascii="Arial" w:hAnsi="Arial" w:cs="Arial"/>
          <w:b/>
          <w:color w:val="000000"/>
          <w:sz w:val="20"/>
        </w:rPr>
        <w:lastRenderedPageBreak/>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xxx e seus anexos;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D02FF">
      <w:pPr>
        <w:pStyle w:val="Corpodetexto"/>
        <w:spacing w:line="360" w:lineRule="auto"/>
        <w:rPr>
          <w:rFonts w:ascii="Arial" w:hAnsi="Arial" w:cs="Arial"/>
          <w:b/>
          <w:bCs/>
          <w:color w:val="000000"/>
          <w:sz w:val="20"/>
          <w:u w:val="single"/>
        </w:rPr>
      </w:pPr>
    </w:p>
    <w:p w:rsidR="000D02FF" w:rsidRPr="00821B2C" w:rsidRDefault="000D02FF" w:rsidP="000D02FF">
      <w:pPr>
        <w:pStyle w:val="Corpodetexto"/>
        <w:spacing w:line="360"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D02FF">
      <w:pPr>
        <w:spacing w:line="360" w:lineRule="auto"/>
        <w:rPr>
          <w:rFonts w:ascii="Arial" w:hAnsi="Arial" w:cs="Arial"/>
          <w:color w:val="000000"/>
          <w:sz w:val="20"/>
          <w:szCs w:val="20"/>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0C3168">
      <w:pPr>
        <w:pStyle w:val="Corpodetexto"/>
        <w:rPr>
          <w:rFonts w:ascii="Arial" w:hAnsi="Arial" w:cs="Arial"/>
          <w:color w:val="000000"/>
          <w:sz w:val="20"/>
        </w:rPr>
      </w:pPr>
    </w:p>
    <w:p w:rsidR="000C3168" w:rsidRPr="00821B2C" w:rsidRDefault="000C3168" w:rsidP="000C3168">
      <w:pPr>
        <w:pStyle w:val="Corpodetexto"/>
        <w:rPr>
          <w:rFonts w:ascii="Arial" w:hAnsi="Arial" w:cs="Arial"/>
          <w:color w:val="000000"/>
          <w:sz w:val="20"/>
        </w:rPr>
      </w:pPr>
    </w:p>
    <w:p w:rsidR="000D02FF" w:rsidRPr="00821B2C" w:rsidRDefault="000D02FF" w:rsidP="000D02FF">
      <w:pPr>
        <w:pStyle w:val="Corpodetexto"/>
        <w:spacing w:line="360" w:lineRule="auto"/>
        <w:jc w:val="center"/>
        <w:rPr>
          <w:rFonts w:ascii="Arial" w:hAnsi="Arial" w:cs="Arial"/>
          <w:sz w:val="20"/>
        </w:rPr>
      </w:pPr>
      <w:r w:rsidRPr="00821B2C">
        <w:rPr>
          <w:rFonts w:ascii="Arial" w:hAnsi="Arial" w:cs="Arial"/>
          <w:color w:val="000000"/>
          <w:sz w:val="20"/>
        </w:rPr>
        <w:t>Pinheiro Machado, xxx de xxx de 20</w:t>
      </w:r>
      <w:r w:rsidR="00416935" w:rsidRPr="00821B2C">
        <w:rPr>
          <w:rFonts w:ascii="Arial" w:hAnsi="Arial" w:cs="Arial"/>
          <w:color w:val="000000"/>
          <w:sz w:val="20"/>
        </w:rPr>
        <w:t>21</w:t>
      </w:r>
      <w:r w:rsidRPr="00821B2C">
        <w:rPr>
          <w:rFonts w:ascii="Arial" w:hAnsi="Arial" w:cs="Arial"/>
          <w:color w:val="000000"/>
          <w:sz w:val="20"/>
        </w:rPr>
        <w:t>.</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pStyle w:val="Corpodetexto"/>
        <w:spacing w:line="360"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991B28">
            <w:pPr>
              <w:spacing w:line="360" w:lineRule="auto"/>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991B28">
            <w:pPr>
              <w:snapToGrid w:val="0"/>
              <w:spacing w:line="360" w:lineRule="auto"/>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991B28">
            <w:pPr>
              <w:spacing w:line="360" w:lineRule="auto"/>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991B28">
            <w:pPr>
              <w:snapToGrid w:val="0"/>
              <w:spacing w:line="360" w:lineRule="auto"/>
              <w:rPr>
                <w:rFonts w:ascii="Arial" w:hAnsi="Arial" w:cs="Arial"/>
                <w:b/>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NOME:</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991B28">
            <w:pPr>
              <w:snapToGrid w:val="0"/>
              <w:spacing w:line="360" w:lineRule="auto"/>
              <w:rPr>
                <w:rFonts w:ascii="Arial" w:hAnsi="Arial" w:cs="Arial"/>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D02FF">
      <w:pPr>
        <w:spacing w:line="360" w:lineRule="auto"/>
        <w:rPr>
          <w:rFonts w:ascii="Arial" w:hAnsi="Arial" w:cs="Arial"/>
          <w:sz w:val="21"/>
          <w:szCs w:val="21"/>
        </w:rPr>
      </w:pPr>
    </w:p>
    <w:p w:rsidR="000D02FF" w:rsidRPr="00821B2C" w:rsidRDefault="000D02FF" w:rsidP="000D02FF">
      <w:pPr>
        <w:pStyle w:val="Corpodetexto"/>
        <w:spacing w:line="360"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EF" w:rsidRDefault="00321CEF" w:rsidP="00C27B4B">
      <w:pPr>
        <w:spacing w:line="240" w:lineRule="auto"/>
      </w:pPr>
      <w:r>
        <w:separator/>
      </w:r>
    </w:p>
  </w:endnote>
  <w:endnote w:type="continuationSeparator" w:id="0">
    <w:p w:rsidR="00321CEF" w:rsidRDefault="00321CE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EF" w:rsidRDefault="00321CEF" w:rsidP="00C27B4B">
      <w:pPr>
        <w:spacing w:line="240" w:lineRule="auto"/>
      </w:pPr>
      <w:r>
        <w:separator/>
      </w:r>
    </w:p>
  </w:footnote>
  <w:footnote w:type="continuationSeparator" w:id="0">
    <w:p w:rsidR="00321CEF" w:rsidRDefault="00321CEF"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72" w:rsidRPr="008F4B86" w:rsidRDefault="00FF7372"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FF7372" w:rsidRPr="008F4B86" w:rsidRDefault="00FF737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FF7372" w:rsidRPr="00713D92" w:rsidRDefault="00FF7372"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FF7372" w:rsidRPr="00C27B4B" w:rsidRDefault="00FF7372" w:rsidP="00C27B4B">
    <w:pPr>
      <w:pStyle w:val="Cabealho"/>
      <w:pBdr>
        <w:bottom w:val="single" w:sz="12" w:space="1" w:color="auto"/>
      </w:pBdr>
      <w:tabs>
        <w:tab w:val="clear" w:pos="4252"/>
        <w:tab w:val="clear" w:pos="8504"/>
      </w:tabs>
      <w:jc w:val="center"/>
      <w:rPr>
        <w:rFonts w:ascii="Arial" w:hAnsi="Arial" w:cs="Arial"/>
        <w:bCs/>
        <w:sz w:val="8"/>
        <w:szCs w:val="8"/>
      </w:rPr>
    </w:pPr>
  </w:p>
  <w:p w:rsidR="00FF7372" w:rsidRDefault="00FF73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2E5E"/>
    <w:rsid w:val="0008450B"/>
    <w:rsid w:val="00084EB7"/>
    <w:rsid w:val="0009044D"/>
    <w:rsid w:val="000C00D2"/>
    <w:rsid w:val="000C30AB"/>
    <w:rsid w:val="000C3168"/>
    <w:rsid w:val="000D02FF"/>
    <w:rsid w:val="000D0CB3"/>
    <w:rsid w:val="000D25AF"/>
    <w:rsid w:val="000D5ACD"/>
    <w:rsid w:val="000D7FC6"/>
    <w:rsid w:val="000E0A68"/>
    <w:rsid w:val="000E7DD4"/>
    <w:rsid w:val="000E7ECD"/>
    <w:rsid w:val="00106B7A"/>
    <w:rsid w:val="00117D08"/>
    <w:rsid w:val="00122C2A"/>
    <w:rsid w:val="0012659D"/>
    <w:rsid w:val="00130FD8"/>
    <w:rsid w:val="00132EED"/>
    <w:rsid w:val="00134BED"/>
    <w:rsid w:val="00142361"/>
    <w:rsid w:val="0014486D"/>
    <w:rsid w:val="00174793"/>
    <w:rsid w:val="0018169C"/>
    <w:rsid w:val="0018193B"/>
    <w:rsid w:val="00182674"/>
    <w:rsid w:val="001879CA"/>
    <w:rsid w:val="001A0C58"/>
    <w:rsid w:val="001A7953"/>
    <w:rsid w:val="001B3331"/>
    <w:rsid w:val="001D0B1B"/>
    <w:rsid w:val="001D0D5B"/>
    <w:rsid w:val="001D5F07"/>
    <w:rsid w:val="001D7CB2"/>
    <w:rsid w:val="001D7DF0"/>
    <w:rsid w:val="001E473B"/>
    <w:rsid w:val="001F14BD"/>
    <w:rsid w:val="001F43CB"/>
    <w:rsid w:val="00207600"/>
    <w:rsid w:val="0021436D"/>
    <w:rsid w:val="00215A41"/>
    <w:rsid w:val="0023058E"/>
    <w:rsid w:val="002430D7"/>
    <w:rsid w:val="00247D0F"/>
    <w:rsid w:val="002631E7"/>
    <w:rsid w:val="00277D56"/>
    <w:rsid w:val="00281606"/>
    <w:rsid w:val="0029520C"/>
    <w:rsid w:val="002957A3"/>
    <w:rsid w:val="002A1BAD"/>
    <w:rsid w:val="002B04CB"/>
    <w:rsid w:val="002B3E1F"/>
    <w:rsid w:val="002B6621"/>
    <w:rsid w:val="002C590A"/>
    <w:rsid w:val="002C67F8"/>
    <w:rsid w:val="002C6C8C"/>
    <w:rsid w:val="002D6603"/>
    <w:rsid w:val="002E17EF"/>
    <w:rsid w:val="002E3D59"/>
    <w:rsid w:val="00305B07"/>
    <w:rsid w:val="00307139"/>
    <w:rsid w:val="00312012"/>
    <w:rsid w:val="00312315"/>
    <w:rsid w:val="003167C5"/>
    <w:rsid w:val="003208C4"/>
    <w:rsid w:val="00321CEF"/>
    <w:rsid w:val="003227A2"/>
    <w:rsid w:val="003263FF"/>
    <w:rsid w:val="00326A86"/>
    <w:rsid w:val="0033263B"/>
    <w:rsid w:val="00342060"/>
    <w:rsid w:val="00347648"/>
    <w:rsid w:val="003479B2"/>
    <w:rsid w:val="00360D67"/>
    <w:rsid w:val="00371F0D"/>
    <w:rsid w:val="003728E0"/>
    <w:rsid w:val="003847F1"/>
    <w:rsid w:val="00385DD7"/>
    <w:rsid w:val="00391B2E"/>
    <w:rsid w:val="0039277E"/>
    <w:rsid w:val="003A1183"/>
    <w:rsid w:val="003A32AE"/>
    <w:rsid w:val="003B5D79"/>
    <w:rsid w:val="003B5F24"/>
    <w:rsid w:val="003B7897"/>
    <w:rsid w:val="003C6056"/>
    <w:rsid w:val="003C7A7A"/>
    <w:rsid w:val="003E2DC1"/>
    <w:rsid w:val="0040400B"/>
    <w:rsid w:val="00414649"/>
    <w:rsid w:val="004163FA"/>
    <w:rsid w:val="00416935"/>
    <w:rsid w:val="00416B7C"/>
    <w:rsid w:val="00432159"/>
    <w:rsid w:val="00442495"/>
    <w:rsid w:val="00450CB1"/>
    <w:rsid w:val="00463299"/>
    <w:rsid w:val="004712A9"/>
    <w:rsid w:val="00472571"/>
    <w:rsid w:val="00474C12"/>
    <w:rsid w:val="0048328D"/>
    <w:rsid w:val="004849B1"/>
    <w:rsid w:val="00486D8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30CBB"/>
    <w:rsid w:val="00560401"/>
    <w:rsid w:val="00581A70"/>
    <w:rsid w:val="005B303B"/>
    <w:rsid w:val="005B78DD"/>
    <w:rsid w:val="005C3426"/>
    <w:rsid w:val="005C396D"/>
    <w:rsid w:val="005E6DB9"/>
    <w:rsid w:val="005F0481"/>
    <w:rsid w:val="005F7579"/>
    <w:rsid w:val="006038D9"/>
    <w:rsid w:val="006048B8"/>
    <w:rsid w:val="00605B42"/>
    <w:rsid w:val="00615D54"/>
    <w:rsid w:val="00634F23"/>
    <w:rsid w:val="00642B2F"/>
    <w:rsid w:val="006432B0"/>
    <w:rsid w:val="0066004F"/>
    <w:rsid w:val="00660250"/>
    <w:rsid w:val="006669E7"/>
    <w:rsid w:val="006728C3"/>
    <w:rsid w:val="00673C38"/>
    <w:rsid w:val="00674F00"/>
    <w:rsid w:val="00684A59"/>
    <w:rsid w:val="00695552"/>
    <w:rsid w:val="006972E5"/>
    <w:rsid w:val="006A1AA9"/>
    <w:rsid w:val="006A2D4F"/>
    <w:rsid w:val="006A5490"/>
    <w:rsid w:val="006B13DE"/>
    <w:rsid w:val="006B255F"/>
    <w:rsid w:val="006C4B5A"/>
    <w:rsid w:val="006E29DF"/>
    <w:rsid w:val="007051CA"/>
    <w:rsid w:val="00707CFA"/>
    <w:rsid w:val="00713706"/>
    <w:rsid w:val="00715C80"/>
    <w:rsid w:val="00727E57"/>
    <w:rsid w:val="00734E3C"/>
    <w:rsid w:val="0073519C"/>
    <w:rsid w:val="00761C38"/>
    <w:rsid w:val="00766DC9"/>
    <w:rsid w:val="0078228C"/>
    <w:rsid w:val="007848F0"/>
    <w:rsid w:val="007926F9"/>
    <w:rsid w:val="00792F62"/>
    <w:rsid w:val="007A5847"/>
    <w:rsid w:val="007A6552"/>
    <w:rsid w:val="007A6732"/>
    <w:rsid w:val="007A6E06"/>
    <w:rsid w:val="007B0B2D"/>
    <w:rsid w:val="007B2B09"/>
    <w:rsid w:val="007B2C92"/>
    <w:rsid w:val="007C6EEA"/>
    <w:rsid w:val="007C7351"/>
    <w:rsid w:val="007C7A75"/>
    <w:rsid w:val="007D67AD"/>
    <w:rsid w:val="007E7C96"/>
    <w:rsid w:val="007F6F70"/>
    <w:rsid w:val="00804368"/>
    <w:rsid w:val="00812CA7"/>
    <w:rsid w:val="00817B56"/>
    <w:rsid w:val="00821B2C"/>
    <w:rsid w:val="008322E4"/>
    <w:rsid w:val="00841643"/>
    <w:rsid w:val="00843577"/>
    <w:rsid w:val="00852EB9"/>
    <w:rsid w:val="00855B56"/>
    <w:rsid w:val="00866018"/>
    <w:rsid w:val="00880BD3"/>
    <w:rsid w:val="00880E06"/>
    <w:rsid w:val="008903C8"/>
    <w:rsid w:val="008925E7"/>
    <w:rsid w:val="00894593"/>
    <w:rsid w:val="008B154C"/>
    <w:rsid w:val="008B68A3"/>
    <w:rsid w:val="008B7066"/>
    <w:rsid w:val="008E5898"/>
    <w:rsid w:val="008F67A1"/>
    <w:rsid w:val="009003CB"/>
    <w:rsid w:val="00900AEB"/>
    <w:rsid w:val="00901DE2"/>
    <w:rsid w:val="00916FF1"/>
    <w:rsid w:val="0091756E"/>
    <w:rsid w:val="00917739"/>
    <w:rsid w:val="00922066"/>
    <w:rsid w:val="0093080D"/>
    <w:rsid w:val="00936C2D"/>
    <w:rsid w:val="0094537B"/>
    <w:rsid w:val="00980B07"/>
    <w:rsid w:val="00991345"/>
    <w:rsid w:val="00991B28"/>
    <w:rsid w:val="00995234"/>
    <w:rsid w:val="009A6C6D"/>
    <w:rsid w:val="009A7D46"/>
    <w:rsid w:val="009B1BC8"/>
    <w:rsid w:val="009B1EA1"/>
    <w:rsid w:val="009B71A1"/>
    <w:rsid w:val="009D180F"/>
    <w:rsid w:val="009E1F4F"/>
    <w:rsid w:val="009E75E1"/>
    <w:rsid w:val="00A04000"/>
    <w:rsid w:val="00A11F41"/>
    <w:rsid w:val="00A13342"/>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3E91"/>
    <w:rsid w:val="00AC70F7"/>
    <w:rsid w:val="00AF1101"/>
    <w:rsid w:val="00AF1706"/>
    <w:rsid w:val="00B001C6"/>
    <w:rsid w:val="00B07C6C"/>
    <w:rsid w:val="00B22A92"/>
    <w:rsid w:val="00B27637"/>
    <w:rsid w:val="00B45B1D"/>
    <w:rsid w:val="00B64C39"/>
    <w:rsid w:val="00B658EB"/>
    <w:rsid w:val="00B73986"/>
    <w:rsid w:val="00B75B28"/>
    <w:rsid w:val="00B84A95"/>
    <w:rsid w:val="00B85B8F"/>
    <w:rsid w:val="00B85E51"/>
    <w:rsid w:val="00B9123D"/>
    <w:rsid w:val="00B94562"/>
    <w:rsid w:val="00BB68F4"/>
    <w:rsid w:val="00BC1953"/>
    <w:rsid w:val="00BF2D00"/>
    <w:rsid w:val="00C05D55"/>
    <w:rsid w:val="00C17594"/>
    <w:rsid w:val="00C21414"/>
    <w:rsid w:val="00C23869"/>
    <w:rsid w:val="00C24D46"/>
    <w:rsid w:val="00C2560D"/>
    <w:rsid w:val="00C27B4B"/>
    <w:rsid w:val="00C41D80"/>
    <w:rsid w:val="00C61726"/>
    <w:rsid w:val="00C6267D"/>
    <w:rsid w:val="00C7716B"/>
    <w:rsid w:val="00CD0061"/>
    <w:rsid w:val="00CD61F5"/>
    <w:rsid w:val="00CE4F53"/>
    <w:rsid w:val="00CF1C0A"/>
    <w:rsid w:val="00CF3387"/>
    <w:rsid w:val="00CF50DE"/>
    <w:rsid w:val="00D00850"/>
    <w:rsid w:val="00D027F4"/>
    <w:rsid w:val="00D0412D"/>
    <w:rsid w:val="00D12D42"/>
    <w:rsid w:val="00D41926"/>
    <w:rsid w:val="00D54068"/>
    <w:rsid w:val="00D609CE"/>
    <w:rsid w:val="00D63265"/>
    <w:rsid w:val="00D67983"/>
    <w:rsid w:val="00D75ECA"/>
    <w:rsid w:val="00D80300"/>
    <w:rsid w:val="00D8362B"/>
    <w:rsid w:val="00D856DC"/>
    <w:rsid w:val="00D8653C"/>
    <w:rsid w:val="00DA1F0B"/>
    <w:rsid w:val="00DA31CD"/>
    <w:rsid w:val="00DB68EE"/>
    <w:rsid w:val="00DC4244"/>
    <w:rsid w:val="00DE2B5D"/>
    <w:rsid w:val="00DE4C45"/>
    <w:rsid w:val="00DE55B2"/>
    <w:rsid w:val="00DE568E"/>
    <w:rsid w:val="00DE77C5"/>
    <w:rsid w:val="00DF07E7"/>
    <w:rsid w:val="00DF2707"/>
    <w:rsid w:val="00E1045F"/>
    <w:rsid w:val="00E11116"/>
    <w:rsid w:val="00E14776"/>
    <w:rsid w:val="00E20CE0"/>
    <w:rsid w:val="00E23DE4"/>
    <w:rsid w:val="00E45E6A"/>
    <w:rsid w:val="00E55477"/>
    <w:rsid w:val="00EA20EA"/>
    <w:rsid w:val="00EA584D"/>
    <w:rsid w:val="00ED57E9"/>
    <w:rsid w:val="00EE79CF"/>
    <w:rsid w:val="00EF2152"/>
    <w:rsid w:val="00EF316D"/>
    <w:rsid w:val="00EF4A32"/>
    <w:rsid w:val="00F011E7"/>
    <w:rsid w:val="00F07832"/>
    <w:rsid w:val="00F13882"/>
    <w:rsid w:val="00F17FCD"/>
    <w:rsid w:val="00F20818"/>
    <w:rsid w:val="00F30E48"/>
    <w:rsid w:val="00F40F90"/>
    <w:rsid w:val="00F47615"/>
    <w:rsid w:val="00F53C99"/>
    <w:rsid w:val="00F661B7"/>
    <w:rsid w:val="00F759CE"/>
    <w:rsid w:val="00F95BA3"/>
    <w:rsid w:val="00FA34A1"/>
    <w:rsid w:val="00FD0F55"/>
    <w:rsid w:val="00FD1B06"/>
    <w:rsid w:val="00FD3B7A"/>
    <w:rsid w:val="00FE7D0D"/>
    <w:rsid w:val="00FF4D65"/>
    <w:rsid w:val="00FF7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49E57-3586-4B9D-BAC1-4F7F6A6D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DFCFA-708D-4AA5-9855-18A04F61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25</Pages>
  <Words>12577</Words>
  <Characters>67920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13</cp:revision>
  <cp:lastPrinted>2021-05-17T14:46:00Z</cp:lastPrinted>
  <dcterms:created xsi:type="dcterms:W3CDTF">2021-05-10T19:58:00Z</dcterms:created>
  <dcterms:modified xsi:type="dcterms:W3CDTF">2021-05-17T14:46:00Z</dcterms:modified>
</cp:coreProperties>
</file>